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68EA5E8D" w:rsidR="00894C55" w:rsidRPr="00A04CF9" w:rsidRDefault="006E2E72" w:rsidP="00DD1DD6">
      <w:pPr>
        <w:shd w:val="clear" w:color="auto" w:fill="FFFFFF"/>
        <w:spacing w:line="240" w:lineRule="auto"/>
        <w:jc w:val="cente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Likumprojekta</w:t>
      </w:r>
      <w:r w:rsidR="00BE10FA" w:rsidRPr="00A04CF9">
        <w:rPr>
          <w:rFonts w:ascii="Times New Roman" w:eastAsia="Times New Roman" w:hAnsi="Times New Roman" w:cs="Times New Roman"/>
          <w:b/>
          <w:bCs/>
          <w:sz w:val="24"/>
          <w:szCs w:val="24"/>
          <w:lang w:eastAsia="lv-LV"/>
        </w:rPr>
        <w:t xml:space="preserve"> </w:t>
      </w:r>
      <w:r w:rsidR="004F6A34" w:rsidRPr="00A04CF9">
        <w:rPr>
          <w:rFonts w:ascii="Times New Roman" w:hAnsi="Times New Roman" w:cs="Times New Roman"/>
          <w:b/>
          <w:bCs/>
          <w:sz w:val="24"/>
          <w:szCs w:val="24"/>
        </w:rPr>
        <w:t>“</w:t>
      </w:r>
      <w:r w:rsidR="00BE10FA" w:rsidRPr="00A04CF9">
        <w:rPr>
          <w:rFonts w:ascii="Times New Roman" w:hAnsi="Times New Roman" w:cs="Times New Roman"/>
          <w:b/>
          <w:bCs/>
          <w:sz w:val="24"/>
          <w:szCs w:val="24"/>
        </w:rPr>
        <w:t xml:space="preserve">Grozījumi </w:t>
      </w:r>
      <w:r w:rsidRPr="00A04CF9">
        <w:rPr>
          <w:rFonts w:ascii="Times New Roman" w:hAnsi="Times New Roman" w:cs="Times New Roman"/>
          <w:b/>
          <w:bCs/>
          <w:sz w:val="24"/>
          <w:szCs w:val="24"/>
        </w:rPr>
        <w:t>Energoefektivitātes likumā</w:t>
      </w:r>
      <w:r w:rsidR="00C03E61" w:rsidRPr="00A04CF9">
        <w:rPr>
          <w:rFonts w:ascii="Times New Roman" w:eastAsia="Times New Roman" w:hAnsi="Times New Roman" w:cs="Times New Roman"/>
          <w:b/>
          <w:bCs/>
          <w:sz w:val="24"/>
          <w:szCs w:val="24"/>
          <w:lang w:eastAsia="lv-LV"/>
        </w:rPr>
        <w:t>”</w:t>
      </w:r>
      <w:r w:rsidR="00CF5D90" w:rsidRPr="00A04CF9">
        <w:rPr>
          <w:rFonts w:ascii="Times New Roman" w:eastAsia="Times New Roman" w:hAnsi="Times New Roman" w:cs="Times New Roman"/>
          <w:b/>
          <w:bCs/>
          <w:sz w:val="24"/>
          <w:szCs w:val="24"/>
          <w:lang w:eastAsia="lv-LV"/>
        </w:rPr>
        <w:t xml:space="preserve"> </w:t>
      </w:r>
      <w:r w:rsidR="00894C55" w:rsidRPr="00A04CF9">
        <w:rPr>
          <w:rFonts w:ascii="Times New Roman" w:eastAsia="Times New Roman" w:hAnsi="Times New Roman" w:cs="Times New Roman"/>
          <w:b/>
          <w:bCs/>
          <w:sz w:val="24"/>
          <w:szCs w:val="24"/>
          <w:lang w:eastAsia="lv-LV"/>
        </w:rPr>
        <w:t>sākotnējās ietekmes novērtējuma ziņojums (anotācija)</w:t>
      </w:r>
    </w:p>
    <w:p w14:paraId="1AE66B60" w14:textId="77777777" w:rsidR="00894C55" w:rsidRPr="00A04CF9" w:rsidRDefault="00894C55"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820311" w:rsidRPr="00A04CF9" w14:paraId="4BE3A4E1" w14:textId="77777777" w:rsidTr="004A419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7796DF" w14:textId="77777777" w:rsidR="00542211" w:rsidRPr="00A04CF9" w:rsidRDefault="00542211" w:rsidP="001B6D0A">
            <w:pPr>
              <w:spacing w:after="0" w:line="240" w:lineRule="auto"/>
              <w:contextualSpacing/>
              <w:jc w:val="center"/>
              <w:rPr>
                <w:rFonts w:ascii="Times New Roman" w:hAnsi="Times New Roman" w:cs="Times New Roman"/>
                <w:b/>
                <w:bCs/>
                <w:sz w:val="24"/>
                <w:szCs w:val="24"/>
                <w:lang w:eastAsia="lv-LV"/>
              </w:rPr>
            </w:pPr>
            <w:r w:rsidRPr="00A04CF9">
              <w:rPr>
                <w:rFonts w:ascii="Times New Roman" w:hAnsi="Times New Roman" w:cs="Times New Roman"/>
                <w:b/>
                <w:bCs/>
                <w:iCs/>
                <w:sz w:val="24"/>
                <w:szCs w:val="24"/>
                <w:lang w:eastAsia="lv-LV"/>
              </w:rPr>
              <w:t>Tiesību akta projekta anotācijas kopsavilkums</w:t>
            </w:r>
          </w:p>
        </w:tc>
      </w:tr>
      <w:tr w:rsidR="00DD0D10" w:rsidRPr="00A04CF9" w14:paraId="159E74F3" w14:textId="77777777" w:rsidTr="004A4195">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77392A98" w14:textId="77777777" w:rsidR="00542211" w:rsidRPr="00A04CF9" w:rsidRDefault="00542211" w:rsidP="001B6D0A">
            <w:pPr>
              <w:spacing w:after="0" w:line="240" w:lineRule="auto"/>
              <w:contextualSpacing/>
              <w:rPr>
                <w:rFonts w:ascii="Times New Roman" w:hAnsi="Times New Roman" w:cs="Times New Roman"/>
                <w:sz w:val="24"/>
                <w:szCs w:val="24"/>
                <w:lang w:eastAsia="lv-LV"/>
              </w:rPr>
            </w:pPr>
            <w:r w:rsidRPr="00A04CF9">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18B391A0" w14:textId="44569CC3" w:rsidR="00A04CF9" w:rsidRPr="00DD1DD6" w:rsidRDefault="000B0687" w:rsidP="00A04CF9">
            <w:pPr>
              <w:spacing w:after="0" w:line="240" w:lineRule="auto"/>
              <w:contextualSpacing/>
              <w:jc w:val="both"/>
              <w:rPr>
                <w:rFonts w:ascii="Times New Roman" w:hAnsi="Times New Roman" w:cs="Times New Roman"/>
                <w:sz w:val="24"/>
                <w:szCs w:val="24"/>
              </w:rPr>
            </w:pPr>
            <w:r w:rsidRPr="00A04CF9">
              <w:rPr>
                <w:rFonts w:ascii="Times New Roman" w:hAnsi="Times New Roman" w:cs="Times New Roman"/>
                <w:sz w:val="24"/>
                <w:szCs w:val="24"/>
              </w:rPr>
              <w:t xml:space="preserve"> </w:t>
            </w:r>
            <w:r w:rsidR="00A04CF9" w:rsidRPr="005A2D76">
              <w:rPr>
                <w:rFonts w:ascii="Times New Roman" w:hAnsi="Times New Roman" w:cs="Times New Roman"/>
                <w:sz w:val="24"/>
                <w:szCs w:val="24"/>
              </w:rPr>
              <w:t>Likumprojekt</w:t>
            </w:r>
            <w:r w:rsidR="00C339F7" w:rsidRPr="005A2D76">
              <w:rPr>
                <w:rFonts w:ascii="Times New Roman" w:hAnsi="Times New Roman" w:cs="Times New Roman"/>
                <w:sz w:val="24"/>
                <w:szCs w:val="24"/>
              </w:rPr>
              <w:t>a</w:t>
            </w:r>
            <w:r w:rsidR="00A04CF9" w:rsidRPr="00DD1DD6">
              <w:rPr>
                <w:rFonts w:ascii="Times New Roman" w:hAnsi="Times New Roman" w:cs="Times New Roman"/>
                <w:sz w:val="24"/>
                <w:szCs w:val="24"/>
              </w:rPr>
              <w:t xml:space="preserve"> mērķis ir:</w:t>
            </w:r>
          </w:p>
          <w:p w14:paraId="3BE66072" w14:textId="22776651" w:rsidR="00A04CF9" w:rsidRPr="00DD1DD6" w:rsidRDefault="00A04CF9" w:rsidP="00A04CF9">
            <w:pPr>
              <w:pStyle w:val="ListParagraph"/>
              <w:numPr>
                <w:ilvl w:val="0"/>
                <w:numId w:val="6"/>
              </w:numPr>
              <w:spacing w:after="0" w:line="240" w:lineRule="auto"/>
              <w:jc w:val="both"/>
              <w:rPr>
                <w:rFonts w:ascii="Times New Roman" w:hAnsi="Times New Roman" w:cs="Times New Roman"/>
                <w:sz w:val="24"/>
                <w:szCs w:val="24"/>
              </w:rPr>
            </w:pPr>
            <w:r w:rsidRPr="00DD1DD6">
              <w:rPr>
                <w:rFonts w:ascii="Times New Roman" w:hAnsi="Times New Roman" w:cs="Times New Roman"/>
                <w:sz w:val="24"/>
                <w:szCs w:val="24"/>
              </w:rPr>
              <w:t>nodrošināt Eiropas Parlamenta un Padomes  2018.</w:t>
            </w:r>
            <w:r w:rsidR="003D5418" w:rsidRPr="00DD1DD6">
              <w:rPr>
                <w:rFonts w:ascii="Times New Roman" w:hAnsi="Times New Roman" w:cs="Times New Roman"/>
                <w:sz w:val="24"/>
                <w:szCs w:val="24"/>
              </w:rPr>
              <w:t xml:space="preserve"> </w:t>
            </w:r>
            <w:r w:rsidRPr="00DD1DD6">
              <w:rPr>
                <w:rFonts w:ascii="Times New Roman" w:hAnsi="Times New Roman" w:cs="Times New Roman"/>
                <w:sz w:val="24"/>
                <w:szCs w:val="24"/>
              </w:rPr>
              <w:t>gada 11.</w:t>
            </w:r>
            <w:r w:rsidR="00406E49">
              <w:rPr>
                <w:rFonts w:ascii="Times New Roman" w:hAnsi="Times New Roman" w:cs="Times New Roman"/>
                <w:sz w:val="24"/>
                <w:szCs w:val="24"/>
              </w:rPr>
              <w:t> </w:t>
            </w:r>
            <w:r w:rsidRPr="00DD1DD6">
              <w:rPr>
                <w:rFonts w:ascii="Times New Roman" w:hAnsi="Times New Roman" w:cs="Times New Roman"/>
                <w:sz w:val="24"/>
                <w:szCs w:val="24"/>
              </w:rPr>
              <w:t>decembra direktīvas (ES) 2018/2002</w:t>
            </w:r>
            <w:r w:rsidR="003035C5" w:rsidRPr="00DD1DD6">
              <w:rPr>
                <w:rFonts w:ascii="Times New Roman" w:hAnsi="Times New Roman" w:cs="Times New Roman"/>
                <w:sz w:val="24"/>
                <w:szCs w:val="24"/>
              </w:rPr>
              <w:t>,</w:t>
            </w:r>
            <w:r w:rsidRPr="00DD1DD6">
              <w:rPr>
                <w:rFonts w:ascii="Times New Roman" w:hAnsi="Times New Roman" w:cs="Times New Roman"/>
                <w:sz w:val="24"/>
                <w:szCs w:val="24"/>
              </w:rPr>
              <w:t xml:space="preserve"> ar ko groza Direktīvu 2012/27/ES par energoefektivitāti prasību pārņemšanu;</w:t>
            </w:r>
          </w:p>
          <w:p w14:paraId="100ECD88" w14:textId="1C26932D" w:rsidR="00A04CF9" w:rsidRPr="00DD1DD6" w:rsidRDefault="00A04CF9" w:rsidP="00A04CF9">
            <w:pPr>
              <w:pStyle w:val="ListParagraph"/>
              <w:numPr>
                <w:ilvl w:val="0"/>
                <w:numId w:val="6"/>
              </w:numPr>
              <w:spacing w:after="0" w:line="240" w:lineRule="auto"/>
              <w:jc w:val="both"/>
              <w:rPr>
                <w:rFonts w:ascii="Times New Roman" w:hAnsi="Times New Roman" w:cs="Times New Roman"/>
                <w:sz w:val="24"/>
                <w:szCs w:val="24"/>
              </w:rPr>
            </w:pPr>
            <w:r w:rsidRPr="00DD1DD6">
              <w:rPr>
                <w:rFonts w:ascii="Times New Roman" w:hAnsi="Times New Roman" w:cs="Times New Roman"/>
                <w:sz w:val="24"/>
                <w:szCs w:val="24"/>
              </w:rPr>
              <w:t>novērst Eiropas Komisijas 2019.</w:t>
            </w:r>
            <w:r w:rsidR="003D5418" w:rsidRPr="00DD1DD6">
              <w:rPr>
                <w:rFonts w:ascii="Times New Roman" w:hAnsi="Times New Roman" w:cs="Times New Roman"/>
                <w:sz w:val="24"/>
                <w:szCs w:val="24"/>
              </w:rPr>
              <w:t xml:space="preserve"> </w:t>
            </w:r>
            <w:r w:rsidRPr="00DD1DD6">
              <w:rPr>
                <w:rFonts w:ascii="Times New Roman" w:hAnsi="Times New Roman" w:cs="Times New Roman"/>
                <w:sz w:val="24"/>
                <w:szCs w:val="24"/>
              </w:rPr>
              <w:t>gada 24.</w:t>
            </w:r>
            <w:r w:rsidR="003D5418" w:rsidRPr="00DD1DD6">
              <w:rPr>
                <w:rFonts w:ascii="Times New Roman" w:hAnsi="Times New Roman" w:cs="Times New Roman"/>
                <w:sz w:val="24"/>
                <w:szCs w:val="24"/>
              </w:rPr>
              <w:t xml:space="preserve"> </w:t>
            </w:r>
            <w:r w:rsidRPr="00DD1DD6">
              <w:rPr>
                <w:rFonts w:ascii="Times New Roman" w:hAnsi="Times New Roman" w:cs="Times New Roman"/>
                <w:sz w:val="24"/>
                <w:szCs w:val="24"/>
              </w:rPr>
              <w:t xml:space="preserve">janvāra formālajā paziņojumā pārkāpuma procedūras lietā Nr. 2018/2344 konstatētos trūkumus </w:t>
            </w:r>
            <w:r w:rsidR="003D5418" w:rsidRPr="00DD1DD6">
              <w:rPr>
                <w:rFonts w:ascii="Times New Roman" w:hAnsi="Times New Roman" w:cs="Times New Roman"/>
                <w:sz w:val="24"/>
                <w:szCs w:val="24"/>
              </w:rPr>
              <w:t>Eiropas Parlamenta un Padomes</w:t>
            </w:r>
            <w:r w:rsidR="003D5418" w:rsidRPr="00DD1DD6" w:rsidDel="003D5418">
              <w:rPr>
                <w:rFonts w:ascii="Times New Roman" w:hAnsi="Times New Roman" w:cs="Times New Roman"/>
                <w:sz w:val="24"/>
                <w:szCs w:val="24"/>
              </w:rPr>
              <w:t xml:space="preserve"> </w:t>
            </w:r>
            <w:r w:rsidR="00FA13A7" w:rsidRPr="00DD1DD6">
              <w:rPr>
                <w:rFonts w:ascii="Times New Roman" w:hAnsi="Times New Roman" w:cs="Times New Roman"/>
                <w:sz w:val="24"/>
                <w:szCs w:val="24"/>
              </w:rPr>
              <w:t>2012.</w:t>
            </w:r>
            <w:r w:rsidR="00406E49">
              <w:rPr>
                <w:rFonts w:ascii="Times New Roman" w:hAnsi="Times New Roman" w:cs="Times New Roman"/>
                <w:sz w:val="24"/>
                <w:szCs w:val="24"/>
              </w:rPr>
              <w:t> </w:t>
            </w:r>
            <w:r w:rsidR="00FA13A7" w:rsidRPr="00DD1DD6">
              <w:rPr>
                <w:rFonts w:ascii="Times New Roman" w:hAnsi="Times New Roman" w:cs="Times New Roman"/>
                <w:sz w:val="24"/>
                <w:szCs w:val="24"/>
              </w:rPr>
              <w:t>gada 25.</w:t>
            </w:r>
            <w:r w:rsidR="00406E49">
              <w:rPr>
                <w:rFonts w:ascii="Times New Roman" w:hAnsi="Times New Roman" w:cs="Times New Roman"/>
                <w:sz w:val="24"/>
                <w:szCs w:val="24"/>
              </w:rPr>
              <w:t> </w:t>
            </w:r>
            <w:r w:rsidR="00FA13A7" w:rsidRPr="00DD1DD6">
              <w:rPr>
                <w:rFonts w:ascii="Times New Roman" w:hAnsi="Times New Roman" w:cs="Times New Roman"/>
                <w:sz w:val="24"/>
                <w:szCs w:val="24"/>
              </w:rPr>
              <w:t xml:space="preserve">oktobra </w:t>
            </w:r>
            <w:r w:rsidRPr="00DD1DD6">
              <w:rPr>
                <w:rFonts w:ascii="Times New Roman" w:hAnsi="Times New Roman" w:cs="Times New Roman"/>
                <w:sz w:val="24"/>
                <w:szCs w:val="24"/>
              </w:rPr>
              <w:t xml:space="preserve">direktīvas 2012/27/ES </w:t>
            </w:r>
            <w:r w:rsidR="003D5418" w:rsidRPr="00DD1DD6">
              <w:rPr>
                <w:rFonts w:ascii="Times New Roman" w:hAnsi="Times New Roman" w:cs="Times New Roman"/>
                <w:sz w:val="24"/>
                <w:szCs w:val="24"/>
              </w:rPr>
              <w:t>par energoefektivitāti</w:t>
            </w:r>
            <w:r w:rsidR="00FA13A7" w:rsidRPr="00DD1DD6">
              <w:rPr>
                <w:rFonts w:ascii="Times New Roman" w:hAnsi="Times New Roman" w:cs="Times New Roman"/>
                <w:sz w:val="24"/>
                <w:szCs w:val="24"/>
              </w:rPr>
              <w:t xml:space="preserve">, ar ko groza direktīvas </w:t>
            </w:r>
            <w:hyperlink r:id="rId8" w:tgtFrame="_blank" w:history="1">
              <w:r w:rsidR="00FA13A7" w:rsidRPr="005A2D76">
                <w:rPr>
                  <w:rStyle w:val="Hyperlink"/>
                  <w:rFonts w:ascii="Times New Roman" w:hAnsi="Times New Roman" w:cs="Times New Roman"/>
                  <w:color w:val="auto"/>
                  <w:sz w:val="24"/>
                  <w:szCs w:val="24"/>
                  <w:u w:val="none"/>
                </w:rPr>
                <w:t>2009/125/EK</w:t>
              </w:r>
            </w:hyperlink>
            <w:r w:rsidR="00FA13A7" w:rsidRPr="005A2D76">
              <w:rPr>
                <w:rFonts w:ascii="Times New Roman" w:hAnsi="Times New Roman" w:cs="Times New Roman"/>
                <w:sz w:val="24"/>
                <w:szCs w:val="24"/>
              </w:rPr>
              <w:t xml:space="preserve"> un </w:t>
            </w:r>
            <w:hyperlink r:id="rId9" w:tgtFrame="_blank" w:history="1">
              <w:r w:rsidR="00FA13A7" w:rsidRPr="005A2D76">
                <w:rPr>
                  <w:rStyle w:val="Hyperlink"/>
                  <w:rFonts w:ascii="Times New Roman" w:hAnsi="Times New Roman" w:cs="Times New Roman"/>
                  <w:color w:val="auto"/>
                  <w:sz w:val="24"/>
                  <w:szCs w:val="24"/>
                  <w:u w:val="none"/>
                </w:rPr>
                <w:t>2010/30/ES</w:t>
              </w:r>
            </w:hyperlink>
            <w:r w:rsidR="00FA13A7" w:rsidRPr="005A2D76">
              <w:rPr>
                <w:rFonts w:ascii="Times New Roman" w:hAnsi="Times New Roman" w:cs="Times New Roman"/>
                <w:sz w:val="24"/>
                <w:szCs w:val="24"/>
              </w:rPr>
              <w:t xml:space="preserve"> un atceļ direktīvas </w:t>
            </w:r>
            <w:hyperlink r:id="rId10" w:tgtFrame="_blank" w:history="1">
              <w:r w:rsidR="00FA13A7" w:rsidRPr="005A2D76">
                <w:rPr>
                  <w:rStyle w:val="Hyperlink"/>
                  <w:rFonts w:ascii="Times New Roman" w:hAnsi="Times New Roman" w:cs="Times New Roman"/>
                  <w:color w:val="auto"/>
                  <w:sz w:val="24"/>
                  <w:szCs w:val="24"/>
                  <w:u w:val="none"/>
                </w:rPr>
                <w:t>2004/8/EK</w:t>
              </w:r>
            </w:hyperlink>
            <w:r w:rsidR="00FA13A7" w:rsidRPr="005A2D76">
              <w:rPr>
                <w:rFonts w:ascii="Times New Roman" w:hAnsi="Times New Roman" w:cs="Times New Roman"/>
                <w:sz w:val="24"/>
                <w:szCs w:val="24"/>
              </w:rPr>
              <w:t xml:space="preserve"> un </w:t>
            </w:r>
            <w:hyperlink r:id="rId11" w:tgtFrame="_blank" w:history="1">
              <w:r w:rsidR="00FA13A7" w:rsidRPr="005A2D76">
                <w:rPr>
                  <w:rStyle w:val="Hyperlink"/>
                  <w:rFonts w:ascii="Times New Roman" w:hAnsi="Times New Roman" w:cs="Times New Roman"/>
                  <w:color w:val="auto"/>
                  <w:sz w:val="24"/>
                  <w:szCs w:val="24"/>
                  <w:u w:val="none"/>
                </w:rPr>
                <w:t>2006/32/EK</w:t>
              </w:r>
            </w:hyperlink>
            <w:r w:rsidR="003D5418" w:rsidRPr="005A2D76">
              <w:rPr>
                <w:rFonts w:ascii="Times New Roman" w:hAnsi="Times New Roman" w:cs="Times New Roman"/>
                <w:sz w:val="24"/>
                <w:szCs w:val="24"/>
              </w:rPr>
              <w:t xml:space="preserve"> </w:t>
            </w:r>
            <w:r w:rsidRPr="005A2D76">
              <w:rPr>
                <w:rFonts w:ascii="Times New Roman" w:hAnsi="Times New Roman" w:cs="Times New Roman"/>
                <w:sz w:val="24"/>
                <w:szCs w:val="24"/>
              </w:rPr>
              <w:t>prasību pārņemšanā</w:t>
            </w:r>
            <w:r w:rsidRPr="00DD1DD6">
              <w:rPr>
                <w:rFonts w:ascii="Times New Roman" w:hAnsi="Times New Roman" w:cs="Times New Roman"/>
                <w:sz w:val="24"/>
                <w:szCs w:val="24"/>
              </w:rPr>
              <w:t>;</w:t>
            </w:r>
          </w:p>
          <w:p w14:paraId="55D5E98F" w14:textId="755BFEA0" w:rsidR="00A04CF9" w:rsidRPr="00DD1DD6" w:rsidRDefault="00A04CF9" w:rsidP="00A04CF9">
            <w:pPr>
              <w:pStyle w:val="ListParagraph"/>
              <w:numPr>
                <w:ilvl w:val="0"/>
                <w:numId w:val="6"/>
              </w:numPr>
              <w:spacing w:after="0" w:line="240" w:lineRule="auto"/>
              <w:jc w:val="both"/>
              <w:rPr>
                <w:rFonts w:ascii="Times New Roman" w:hAnsi="Times New Roman" w:cs="Times New Roman"/>
                <w:sz w:val="24"/>
                <w:szCs w:val="24"/>
              </w:rPr>
            </w:pPr>
            <w:r w:rsidRPr="00DD1DD6">
              <w:rPr>
                <w:rFonts w:ascii="Times New Roman" w:hAnsi="Times New Roman" w:cs="Times New Roman"/>
                <w:sz w:val="24"/>
                <w:szCs w:val="24"/>
              </w:rPr>
              <w:t>veicināt valsts obligātā enerģijas galapatēriņa ietaupījuma mērķa sasniegšanu.</w:t>
            </w:r>
          </w:p>
          <w:p w14:paraId="143001F4" w14:textId="77777777" w:rsidR="00A04CF9" w:rsidRPr="00DD1DD6" w:rsidRDefault="00A04CF9" w:rsidP="000B0687">
            <w:pPr>
              <w:spacing w:after="0" w:line="240" w:lineRule="auto"/>
              <w:contextualSpacing/>
              <w:jc w:val="both"/>
              <w:rPr>
                <w:rFonts w:ascii="Times New Roman" w:hAnsi="Times New Roman" w:cs="Times New Roman"/>
                <w:sz w:val="24"/>
                <w:szCs w:val="24"/>
                <w:highlight w:val="cyan"/>
              </w:rPr>
            </w:pPr>
          </w:p>
          <w:p w14:paraId="4CF0FEE3" w14:textId="3E205626" w:rsidR="000B0687" w:rsidRPr="005A2D76" w:rsidRDefault="00A04CF9" w:rsidP="000B0687">
            <w:pPr>
              <w:spacing w:after="0" w:line="240" w:lineRule="auto"/>
              <w:contextualSpacing/>
              <w:jc w:val="both"/>
              <w:rPr>
                <w:rFonts w:ascii="Times New Roman" w:hAnsi="Times New Roman" w:cs="Times New Roman"/>
                <w:sz w:val="24"/>
                <w:szCs w:val="24"/>
              </w:rPr>
            </w:pPr>
            <w:r w:rsidRPr="00DD1DD6">
              <w:rPr>
                <w:rFonts w:ascii="Times New Roman" w:hAnsi="Times New Roman" w:cs="Times New Roman"/>
                <w:sz w:val="24"/>
                <w:szCs w:val="24"/>
              </w:rPr>
              <w:t>Likum</w:t>
            </w:r>
            <w:r w:rsidR="000B0687" w:rsidRPr="00DD1DD6">
              <w:rPr>
                <w:rFonts w:ascii="Times New Roman" w:hAnsi="Times New Roman" w:cs="Times New Roman"/>
                <w:sz w:val="24"/>
                <w:szCs w:val="24"/>
              </w:rPr>
              <w:t>projekta spēkā stāšanās laiks plānots 202</w:t>
            </w:r>
            <w:r w:rsidR="00C60763" w:rsidRPr="00DD1DD6">
              <w:rPr>
                <w:rFonts w:ascii="Times New Roman" w:hAnsi="Times New Roman" w:cs="Times New Roman"/>
                <w:sz w:val="24"/>
                <w:szCs w:val="24"/>
              </w:rPr>
              <w:t>1</w:t>
            </w:r>
            <w:r w:rsidR="000B0687" w:rsidRPr="00DD1DD6">
              <w:rPr>
                <w:rFonts w:ascii="Times New Roman" w:hAnsi="Times New Roman" w:cs="Times New Roman"/>
                <w:sz w:val="24"/>
                <w:szCs w:val="24"/>
              </w:rPr>
              <w:t xml:space="preserve">.gada </w:t>
            </w:r>
            <w:r w:rsidR="00C60763" w:rsidRPr="00DD1DD6">
              <w:rPr>
                <w:rFonts w:ascii="Times New Roman" w:hAnsi="Times New Roman" w:cs="Times New Roman"/>
                <w:sz w:val="24"/>
                <w:szCs w:val="24"/>
              </w:rPr>
              <w:t>pirmajā</w:t>
            </w:r>
            <w:r w:rsidR="000B0687" w:rsidRPr="00DD1DD6">
              <w:rPr>
                <w:rFonts w:ascii="Times New Roman" w:hAnsi="Times New Roman" w:cs="Times New Roman"/>
                <w:sz w:val="24"/>
                <w:szCs w:val="24"/>
              </w:rPr>
              <w:t xml:space="preserve"> pusē</w:t>
            </w:r>
            <w:r w:rsidR="000B0687" w:rsidRPr="005A2D76">
              <w:rPr>
                <w:rFonts w:ascii="Times New Roman" w:hAnsi="Times New Roman" w:cs="Times New Roman"/>
                <w:sz w:val="24"/>
                <w:szCs w:val="24"/>
              </w:rPr>
              <w:t>.</w:t>
            </w:r>
          </w:p>
          <w:p w14:paraId="6C4B08D3" w14:textId="546F34B6" w:rsidR="002F6FA7" w:rsidRPr="00A04CF9" w:rsidRDefault="002F6FA7" w:rsidP="00CF5D90">
            <w:pPr>
              <w:pStyle w:val="naiskr"/>
              <w:spacing w:before="0" w:beforeAutospacing="0" w:after="0" w:afterAutospacing="0"/>
              <w:ind w:firstLine="217"/>
              <w:contextualSpacing/>
              <w:jc w:val="both"/>
            </w:pPr>
          </w:p>
        </w:tc>
      </w:tr>
    </w:tbl>
    <w:p w14:paraId="7AF95023" w14:textId="643BDE0F" w:rsidR="00EE1DA9" w:rsidRPr="00A04CF9" w:rsidRDefault="00EE1DA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p w14:paraId="67C2DA2F" w14:textId="77777777" w:rsidR="00A513B9" w:rsidRPr="00A04CF9" w:rsidRDefault="00A513B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9"/>
        <w:gridCol w:w="1847"/>
        <w:gridCol w:w="7012"/>
      </w:tblGrid>
      <w:tr w:rsidR="00820311" w:rsidRPr="00A04CF9" w14:paraId="71E31590" w14:textId="77777777" w:rsidTr="004A4195">
        <w:trPr>
          <w:trHeight w:val="324"/>
        </w:trPr>
        <w:tc>
          <w:tcPr>
            <w:tcW w:w="9328" w:type="dxa"/>
            <w:gridSpan w:val="3"/>
            <w:tcBorders>
              <w:top w:val="outset" w:sz="6" w:space="0" w:color="414142"/>
              <w:left w:val="outset" w:sz="6" w:space="0" w:color="414142"/>
              <w:bottom w:val="outset" w:sz="6" w:space="0" w:color="414142"/>
              <w:right w:val="outset" w:sz="6" w:space="0" w:color="414142"/>
            </w:tcBorders>
            <w:vAlign w:val="center"/>
            <w:hideMark/>
          </w:tcPr>
          <w:p w14:paraId="498441F4" w14:textId="77777777" w:rsidR="00894C55" w:rsidRPr="00A04CF9"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I.</w:t>
            </w:r>
            <w:r w:rsidR="0050178F" w:rsidRPr="00A04CF9">
              <w:rPr>
                <w:rFonts w:ascii="Times New Roman" w:eastAsia="Times New Roman" w:hAnsi="Times New Roman" w:cs="Times New Roman"/>
                <w:b/>
                <w:bCs/>
                <w:sz w:val="24"/>
                <w:szCs w:val="24"/>
                <w:lang w:eastAsia="lv-LV"/>
              </w:rPr>
              <w:t> </w:t>
            </w:r>
            <w:r w:rsidRPr="00A04CF9">
              <w:rPr>
                <w:rFonts w:ascii="Times New Roman" w:eastAsia="Times New Roman" w:hAnsi="Times New Roman" w:cs="Times New Roman"/>
                <w:b/>
                <w:bCs/>
                <w:sz w:val="24"/>
                <w:szCs w:val="24"/>
                <w:lang w:eastAsia="lv-LV"/>
              </w:rPr>
              <w:t>Tiesību akta projekta izstrādes nepieciešamība</w:t>
            </w:r>
          </w:p>
        </w:tc>
      </w:tr>
      <w:tr w:rsidR="00B11F2C" w:rsidRPr="00A04CF9" w14:paraId="2FE63EFB" w14:textId="77777777" w:rsidTr="004B0DDA">
        <w:trPr>
          <w:trHeight w:val="324"/>
        </w:trPr>
        <w:tc>
          <w:tcPr>
            <w:tcW w:w="469" w:type="dxa"/>
            <w:tcBorders>
              <w:top w:val="outset" w:sz="6" w:space="0" w:color="414142"/>
              <w:left w:val="outset" w:sz="6" w:space="0" w:color="414142"/>
              <w:bottom w:val="outset" w:sz="6" w:space="0" w:color="414142"/>
              <w:right w:val="outset" w:sz="6" w:space="0" w:color="414142"/>
            </w:tcBorders>
          </w:tcPr>
          <w:p w14:paraId="53346675" w14:textId="5423F85A" w:rsidR="00B11F2C" w:rsidRPr="00A04CF9" w:rsidRDefault="00B11F2C" w:rsidP="001B6D0A">
            <w:pPr>
              <w:spacing w:after="0" w:line="240" w:lineRule="auto"/>
              <w:contextualSpacing/>
              <w:jc w:val="cente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w:t>
            </w:r>
          </w:p>
        </w:tc>
        <w:tc>
          <w:tcPr>
            <w:tcW w:w="1847" w:type="dxa"/>
            <w:tcBorders>
              <w:top w:val="outset" w:sz="6" w:space="0" w:color="414142"/>
              <w:left w:val="outset" w:sz="6" w:space="0" w:color="414142"/>
              <w:bottom w:val="outset" w:sz="6" w:space="0" w:color="414142"/>
              <w:right w:val="outset" w:sz="6" w:space="0" w:color="414142"/>
            </w:tcBorders>
          </w:tcPr>
          <w:p w14:paraId="6773ABF9" w14:textId="77777777" w:rsidR="00B11F2C" w:rsidRPr="00A04CF9" w:rsidRDefault="00B11F2C" w:rsidP="00B11F2C">
            <w:pPr>
              <w:spacing w:after="0" w:line="240" w:lineRule="auto"/>
              <w:contextualSpacing/>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Pamatojums</w:t>
            </w:r>
          </w:p>
          <w:p w14:paraId="1C4B89E6" w14:textId="77777777" w:rsidR="00B11F2C" w:rsidRPr="00A04CF9" w:rsidRDefault="00B11F2C" w:rsidP="001B6D0A">
            <w:pPr>
              <w:spacing w:after="0" w:line="240" w:lineRule="auto"/>
              <w:contextualSpacing/>
              <w:jc w:val="both"/>
              <w:rPr>
                <w:rFonts w:ascii="Times New Roman" w:eastAsia="Times New Roman" w:hAnsi="Times New Roman" w:cs="Times New Roman"/>
                <w:sz w:val="24"/>
                <w:szCs w:val="24"/>
                <w:lang w:eastAsia="lv-LV"/>
              </w:rPr>
            </w:pPr>
          </w:p>
        </w:tc>
        <w:tc>
          <w:tcPr>
            <w:tcW w:w="7006" w:type="dxa"/>
            <w:tcBorders>
              <w:top w:val="outset" w:sz="6" w:space="0" w:color="414142"/>
              <w:left w:val="outset" w:sz="6" w:space="0" w:color="414142"/>
              <w:bottom w:val="outset" w:sz="6" w:space="0" w:color="414142"/>
              <w:right w:val="outset" w:sz="6" w:space="0" w:color="414142"/>
            </w:tcBorders>
          </w:tcPr>
          <w:p w14:paraId="0C243D31" w14:textId="53E5DA86" w:rsidR="0094037F" w:rsidRPr="00A04CF9" w:rsidRDefault="0094037F" w:rsidP="00B11F2C">
            <w:pPr>
              <w:spacing w:after="0" w:line="240" w:lineRule="auto"/>
              <w:contextualSpacing/>
              <w:jc w:val="both"/>
              <w:rPr>
                <w:rFonts w:ascii="Times New Roman" w:hAnsi="Times New Roman" w:cs="Times New Roman"/>
                <w:sz w:val="24"/>
                <w:szCs w:val="24"/>
              </w:rPr>
            </w:pPr>
            <w:r w:rsidRPr="005A7643">
              <w:rPr>
                <w:rFonts w:ascii="Times New Roman" w:eastAsia="Times New Roman" w:hAnsi="Times New Roman" w:cs="Times New Roman"/>
                <w:iCs/>
                <w:color w:val="000000" w:themeColor="text1"/>
                <w:sz w:val="24"/>
                <w:szCs w:val="24"/>
                <w:lang w:eastAsia="lv-LV"/>
              </w:rPr>
              <w:t>Likumprojekts izstrādāts, lai</w:t>
            </w:r>
            <w:r>
              <w:rPr>
                <w:rFonts w:ascii="Times New Roman" w:hAnsi="Times New Roman" w:cs="Times New Roman"/>
                <w:sz w:val="24"/>
                <w:szCs w:val="24"/>
              </w:rPr>
              <w:t>:</w:t>
            </w:r>
          </w:p>
          <w:p w14:paraId="7C72B06D" w14:textId="196ABEF1" w:rsidR="0094037F" w:rsidRPr="00C339F7" w:rsidRDefault="00B11F2C" w:rsidP="00C339F7">
            <w:pPr>
              <w:pStyle w:val="ListParagraph"/>
              <w:numPr>
                <w:ilvl w:val="0"/>
                <w:numId w:val="12"/>
              </w:numPr>
              <w:spacing w:after="0" w:line="240" w:lineRule="auto"/>
              <w:jc w:val="both"/>
              <w:rPr>
                <w:rFonts w:ascii="Times New Roman" w:hAnsi="Times New Roman" w:cs="Times New Roman"/>
                <w:sz w:val="24"/>
                <w:szCs w:val="24"/>
              </w:rPr>
            </w:pPr>
            <w:r w:rsidRPr="00C339F7">
              <w:rPr>
                <w:rFonts w:ascii="Times New Roman" w:hAnsi="Times New Roman" w:cs="Times New Roman"/>
                <w:sz w:val="24"/>
                <w:szCs w:val="24"/>
              </w:rPr>
              <w:t>nodrošin</w:t>
            </w:r>
            <w:r w:rsidR="0094037F" w:rsidRPr="00C339F7">
              <w:rPr>
                <w:rFonts w:ascii="Times New Roman" w:hAnsi="Times New Roman" w:cs="Times New Roman"/>
                <w:sz w:val="24"/>
                <w:szCs w:val="24"/>
              </w:rPr>
              <w:t>ātu</w:t>
            </w:r>
            <w:r w:rsidRPr="00C339F7">
              <w:rPr>
                <w:rFonts w:ascii="Times New Roman" w:hAnsi="Times New Roman" w:cs="Times New Roman"/>
                <w:sz w:val="24"/>
                <w:szCs w:val="24"/>
              </w:rPr>
              <w:t xml:space="preserve"> Eiropas Parlamenta un Padomes  2018.</w:t>
            </w:r>
            <w:r w:rsidR="0094037F">
              <w:rPr>
                <w:rFonts w:ascii="Times New Roman" w:hAnsi="Times New Roman" w:cs="Times New Roman"/>
                <w:sz w:val="24"/>
                <w:szCs w:val="24"/>
              </w:rPr>
              <w:t xml:space="preserve"> </w:t>
            </w:r>
            <w:r w:rsidRPr="00C339F7">
              <w:rPr>
                <w:rFonts w:ascii="Times New Roman" w:hAnsi="Times New Roman" w:cs="Times New Roman"/>
                <w:sz w:val="24"/>
                <w:szCs w:val="24"/>
              </w:rPr>
              <w:t>gada 11.</w:t>
            </w:r>
            <w:r w:rsidR="00406E49">
              <w:rPr>
                <w:rFonts w:ascii="Times New Roman" w:hAnsi="Times New Roman" w:cs="Times New Roman"/>
                <w:sz w:val="24"/>
                <w:szCs w:val="24"/>
              </w:rPr>
              <w:t> </w:t>
            </w:r>
            <w:r w:rsidRPr="00C339F7">
              <w:rPr>
                <w:rFonts w:ascii="Times New Roman" w:hAnsi="Times New Roman" w:cs="Times New Roman"/>
                <w:sz w:val="24"/>
                <w:szCs w:val="24"/>
              </w:rPr>
              <w:t>decembra direktīvas (ES) 2018/2002</w:t>
            </w:r>
            <w:r w:rsidR="00400DD9">
              <w:rPr>
                <w:rFonts w:ascii="Times New Roman" w:hAnsi="Times New Roman" w:cs="Times New Roman"/>
                <w:sz w:val="24"/>
                <w:szCs w:val="24"/>
              </w:rPr>
              <w:t>,</w:t>
            </w:r>
            <w:r w:rsidRPr="00C339F7">
              <w:rPr>
                <w:rFonts w:ascii="Times New Roman" w:hAnsi="Times New Roman" w:cs="Times New Roman"/>
                <w:sz w:val="24"/>
                <w:szCs w:val="24"/>
              </w:rPr>
              <w:t xml:space="preserve"> ar ko groza Direktīvu 2012/27/ES par energoefektivitāti (turpmāk – Direktīva 2018/2002) prasību pārņemšanu;</w:t>
            </w:r>
          </w:p>
          <w:p w14:paraId="18F5FC8C" w14:textId="1C654668" w:rsidR="00B11F2C" w:rsidRPr="005A2D76" w:rsidDel="006E2E72" w:rsidRDefault="00B11F2C" w:rsidP="005A2D76">
            <w:pPr>
              <w:pStyle w:val="ListParagraph"/>
              <w:numPr>
                <w:ilvl w:val="0"/>
                <w:numId w:val="12"/>
              </w:numPr>
              <w:spacing w:after="0" w:line="240" w:lineRule="auto"/>
              <w:jc w:val="both"/>
              <w:rPr>
                <w:rFonts w:ascii="Times New Roman" w:hAnsi="Times New Roman" w:cs="Times New Roman"/>
                <w:sz w:val="24"/>
                <w:szCs w:val="24"/>
              </w:rPr>
            </w:pPr>
            <w:r w:rsidRPr="00C339F7">
              <w:rPr>
                <w:rFonts w:ascii="Times New Roman" w:hAnsi="Times New Roman" w:cs="Times New Roman"/>
                <w:sz w:val="24"/>
                <w:szCs w:val="24"/>
              </w:rPr>
              <w:t>novēr</w:t>
            </w:r>
            <w:r w:rsidR="0094037F">
              <w:rPr>
                <w:rFonts w:ascii="Times New Roman" w:hAnsi="Times New Roman" w:cs="Times New Roman"/>
                <w:sz w:val="24"/>
                <w:szCs w:val="24"/>
              </w:rPr>
              <w:t>stu</w:t>
            </w:r>
            <w:r w:rsidRPr="00C339F7">
              <w:rPr>
                <w:rFonts w:ascii="Times New Roman" w:hAnsi="Times New Roman" w:cs="Times New Roman"/>
                <w:sz w:val="24"/>
                <w:szCs w:val="24"/>
              </w:rPr>
              <w:t xml:space="preserve"> Eiropas Komisijas 2019.</w:t>
            </w:r>
            <w:r w:rsidR="0094037F">
              <w:rPr>
                <w:rFonts w:ascii="Times New Roman" w:hAnsi="Times New Roman" w:cs="Times New Roman"/>
                <w:sz w:val="24"/>
                <w:szCs w:val="24"/>
              </w:rPr>
              <w:t xml:space="preserve"> </w:t>
            </w:r>
            <w:r w:rsidRPr="00C339F7">
              <w:rPr>
                <w:rFonts w:ascii="Times New Roman" w:hAnsi="Times New Roman" w:cs="Times New Roman"/>
                <w:sz w:val="24"/>
                <w:szCs w:val="24"/>
              </w:rPr>
              <w:t>gada 24.</w:t>
            </w:r>
            <w:r w:rsidR="0094037F">
              <w:rPr>
                <w:rFonts w:ascii="Times New Roman" w:hAnsi="Times New Roman" w:cs="Times New Roman"/>
                <w:sz w:val="24"/>
                <w:szCs w:val="24"/>
              </w:rPr>
              <w:t xml:space="preserve"> </w:t>
            </w:r>
            <w:r w:rsidRPr="00C339F7">
              <w:rPr>
                <w:rFonts w:ascii="Times New Roman" w:hAnsi="Times New Roman" w:cs="Times New Roman"/>
                <w:sz w:val="24"/>
                <w:szCs w:val="24"/>
              </w:rPr>
              <w:t xml:space="preserve">janvāra formālajā paziņojumā pārkāpuma procedūras lietā Nr. 2018/2344 konstatētos trūkumus </w:t>
            </w:r>
            <w:r w:rsidR="00576B09" w:rsidRPr="00C36957">
              <w:rPr>
                <w:rFonts w:ascii="Times New Roman" w:hAnsi="Times New Roman" w:cs="Times New Roman"/>
                <w:sz w:val="24"/>
                <w:szCs w:val="24"/>
              </w:rPr>
              <w:t>Eiropas Parlamenta un Padomes</w:t>
            </w:r>
            <w:r w:rsidR="00576B09" w:rsidRPr="00C36957" w:rsidDel="003D5418">
              <w:rPr>
                <w:rFonts w:ascii="Times New Roman" w:hAnsi="Times New Roman" w:cs="Times New Roman"/>
                <w:sz w:val="24"/>
                <w:szCs w:val="24"/>
              </w:rPr>
              <w:t xml:space="preserve"> </w:t>
            </w:r>
            <w:r w:rsidR="00576B09" w:rsidRPr="00C36957">
              <w:rPr>
                <w:rFonts w:ascii="Times New Roman" w:hAnsi="Times New Roman" w:cs="Times New Roman"/>
                <w:sz w:val="24"/>
                <w:szCs w:val="24"/>
              </w:rPr>
              <w:t>2012.</w:t>
            </w:r>
            <w:r w:rsidR="00406E49">
              <w:rPr>
                <w:rFonts w:ascii="Times New Roman" w:hAnsi="Times New Roman" w:cs="Times New Roman"/>
                <w:sz w:val="24"/>
                <w:szCs w:val="24"/>
              </w:rPr>
              <w:t> </w:t>
            </w:r>
            <w:r w:rsidR="00576B09" w:rsidRPr="00C36957">
              <w:rPr>
                <w:rFonts w:ascii="Times New Roman" w:hAnsi="Times New Roman" w:cs="Times New Roman"/>
                <w:sz w:val="24"/>
                <w:szCs w:val="24"/>
              </w:rPr>
              <w:t>gada 25.</w:t>
            </w:r>
            <w:r w:rsidR="00406E49">
              <w:rPr>
                <w:rFonts w:ascii="Times New Roman" w:hAnsi="Times New Roman" w:cs="Times New Roman"/>
                <w:sz w:val="24"/>
                <w:szCs w:val="24"/>
              </w:rPr>
              <w:t> </w:t>
            </w:r>
            <w:r w:rsidR="00576B09" w:rsidRPr="00C36957">
              <w:rPr>
                <w:rFonts w:ascii="Times New Roman" w:hAnsi="Times New Roman" w:cs="Times New Roman"/>
                <w:sz w:val="24"/>
                <w:szCs w:val="24"/>
              </w:rPr>
              <w:t xml:space="preserve">oktobra direktīvas 2012/27/ES par energoefektivitāti, </w:t>
            </w:r>
            <w:r w:rsidR="00576B09" w:rsidRPr="0067531B">
              <w:rPr>
                <w:rFonts w:ascii="Times New Roman" w:hAnsi="Times New Roman" w:cs="Times New Roman"/>
                <w:sz w:val="24"/>
                <w:szCs w:val="24"/>
              </w:rPr>
              <w:t xml:space="preserve">ar ko groza direktīvas </w:t>
            </w:r>
            <w:hyperlink r:id="rId12" w:tgtFrame="_blank" w:history="1">
              <w:r w:rsidR="00576B09" w:rsidRPr="0067531B">
                <w:rPr>
                  <w:rStyle w:val="Hyperlink"/>
                  <w:rFonts w:ascii="Times New Roman" w:hAnsi="Times New Roman" w:cs="Times New Roman"/>
                  <w:color w:val="auto"/>
                  <w:sz w:val="24"/>
                  <w:szCs w:val="24"/>
                  <w:u w:val="none"/>
                </w:rPr>
                <w:t>2009/125/EK</w:t>
              </w:r>
            </w:hyperlink>
            <w:r w:rsidR="00576B09" w:rsidRPr="0067531B">
              <w:rPr>
                <w:rFonts w:ascii="Times New Roman" w:hAnsi="Times New Roman" w:cs="Times New Roman"/>
                <w:sz w:val="24"/>
                <w:szCs w:val="24"/>
              </w:rPr>
              <w:t xml:space="preserve"> un </w:t>
            </w:r>
            <w:hyperlink r:id="rId13" w:tgtFrame="_blank" w:history="1">
              <w:r w:rsidR="00576B09" w:rsidRPr="0067531B">
                <w:rPr>
                  <w:rStyle w:val="Hyperlink"/>
                  <w:rFonts w:ascii="Times New Roman" w:hAnsi="Times New Roman" w:cs="Times New Roman"/>
                  <w:color w:val="auto"/>
                  <w:sz w:val="24"/>
                  <w:szCs w:val="24"/>
                  <w:u w:val="none"/>
                </w:rPr>
                <w:t>2010/30/ES</w:t>
              </w:r>
            </w:hyperlink>
            <w:r w:rsidR="00576B09" w:rsidRPr="0067531B">
              <w:rPr>
                <w:rFonts w:ascii="Times New Roman" w:hAnsi="Times New Roman" w:cs="Times New Roman"/>
                <w:sz w:val="24"/>
                <w:szCs w:val="24"/>
              </w:rPr>
              <w:t xml:space="preserve"> un atceļ direktīvas </w:t>
            </w:r>
            <w:hyperlink r:id="rId14" w:tgtFrame="_blank" w:history="1">
              <w:r w:rsidR="00576B09" w:rsidRPr="0067531B">
                <w:rPr>
                  <w:rStyle w:val="Hyperlink"/>
                  <w:rFonts w:ascii="Times New Roman" w:hAnsi="Times New Roman" w:cs="Times New Roman"/>
                  <w:color w:val="auto"/>
                  <w:sz w:val="24"/>
                  <w:szCs w:val="24"/>
                  <w:u w:val="none"/>
                </w:rPr>
                <w:t>2004/8/EK</w:t>
              </w:r>
            </w:hyperlink>
            <w:r w:rsidR="00576B09" w:rsidRPr="0067531B">
              <w:rPr>
                <w:rFonts w:ascii="Times New Roman" w:hAnsi="Times New Roman" w:cs="Times New Roman"/>
                <w:sz w:val="24"/>
                <w:szCs w:val="24"/>
              </w:rPr>
              <w:t xml:space="preserve"> un </w:t>
            </w:r>
            <w:hyperlink r:id="rId15" w:tgtFrame="_blank" w:history="1">
              <w:r w:rsidR="00576B09" w:rsidRPr="0067531B">
                <w:rPr>
                  <w:rStyle w:val="Hyperlink"/>
                  <w:rFonts w:ascii="Times New Roman" w:hAnsi="Times New Roman" w:cs="Times New Roman"/>
                  <w:color w:val="auto"/>
                  <w:sz w:val="24"/>
                  <w:szCs w:val="24"/>
                  <w:u w:val="none"/>
                </w:rPr>
                <w:t>2006/32/EK</w:t>
              </w:r>
            </w:hyperlink>
            <w:r w:rsidR="00576B09">
              <w:rPr>
                <w:rFonts w:ascii="Times New Roman" w:hAnsi="Times New Roman" w:cs="Times New Roman"/>
                <w:sz w:val="24"/>
                <w:szCs w:val="24"/>
              </w:rPr>
              <w:t xml:space="preserve"> </w:t>
            </w:r>
            <w:r w:rsidR="00576B09" w:rsidRPr="00C339F7">
              <w:rPr>
                <w:rFonts w:ascii="Times New Roman" w:hAnsi="Times New Roman" w:cs="Times New Roman"/>
                <w:sz w:val="24"/>
                <w:szCs w:val="24"/>
              </w:rPr>
              <w:t xml:space="preserve">(turpmāk – Direktīva </w:t>
            </w:r>
            <w:r w:rsidR="00450365" w:rsidRPr="00C36957">
              <w:rPr>
                <w:rFonts w:ascii="Times New Roman" w:hAnsi="Times New Roman" w:cs="Times New Roman"/>
                <w:sz w:val="24"/>
                <w:szCs w:val="24"/>
              </w:rPr>
              <w:t>2012/27</w:t>
            </w:r>
            <w:r w:rsidR="00576B09" w:rsidRPr="00C339F7">
              <w:rPr>
                <w:rFonts w:ascii="Times New Roman" w:hAnsi="Times New Roman" w:cs="Times New Roman"/>
                <w:sz w:val="24"/>
                <w:szCs w:val="24"/>
              </w:rPr>
              <w:t>)</w:t>
            </w:r>
            <w:r w:rsidR="00576B09">
              <w:rPr>
                <w:rFonts w:ascii="Times New Roman" w:hAnsi="Times New Roman" w:cs="Times New Roman"/>
                <w:sz w:val="24"/>
                <w:szCs w:val="24"/>
              </w:rPr>
              <w:t xml:space="preserve"> </w:t>
            </w:r>
            <w:r w:rsidRPr="00C339F7">
              <w:rPr>
                <w:rFonts w:ascii="Times New Roman" w:hAnsi="Times New Roman" w:cs="Times New Roman"/>
                <w:sz w:val="24"/>
                <w:szCs w:val="24"/>
              </w:rPr>
              <w:t>prasību pārņemšanā.</w:t>
            </w:r>
          </w:p>
        </w:tc>
      </w:tr>
      <w:tr w:rsidR="00DD0D10" w:rsidRPr="00A04CF9" w14:paraId="623AE444" w14:textId="77777777" w:rsidTr="004B0DDA">
        <w:trPr>
          <w:trHeight w:val="324"/>
        </w:trPr>
        <w:tc>
          <w:tcPr>
            <w:tcW w:w="469" w:type="dxa"/>
            <w:tcBorders>
              <w:top w:val="outset" w:sz="6" w:space="0" w:color="414142"/>
              <w:left w:val="outset" w:sz="6" w:space="0" w:color="414142"/>
              <w:bottom w:val="outset" w:sz="6" w:space="0" w:color="414142"/>
              <w:right w:val="outset" w:sz="6" w:space="0" w:color="414142"/>
            </w:tcBorders>
            <w:hideMark/>
          </w:tcPr>
          <w:p w14:paraId="2FBF330B" w14:textId="023A4435" w:rsidR="00894C55" w:rsidRPr="00A04CF9" w:rsidRDefault="00B11F2C" w:rsidP="001B6D0A">
            <w:pPr>
              <w:spacing w:after="0" w:line="240" w:lineRule="auto"/>
              <w:contextualSpacing/>
              <w:jc w:val="cente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w:t>
            </w:r>
            <w:r w:rsidR="00894C55" w:rsidRPr="00A04CF9">
              <w:rPr>
                <w:rFonts w:ascii="Times New Roman" w:eastAsia="Times New Roman" w:hAnsi="Times New Roman" w:cs="Times New Roman"/>
                <w:sz w:val="24"/>
                <w:szCs w:val="24"/>
                <w:lang w:eastAsia="lv-LV"/>
              </w:rPr>
              <w:t>.</w:t>
            </w:r>
          </w:p>
        </w:tc>
        <w:tc>
          <w:tcPr>
            <w:tcW w:w="1847" w:type="dxa"/>
            <w:tcBorders>
              <w:top w:val="outset" w:sz="6" w:space="0" w:color="414142"/>
              <w:left w:val="outset" w:sz="6" w:space="0" w:color="414142"/>
              <w:bottom w:val="outset" w:sz="6" w:space="0" w:color="414142"/>
              <w:right w:val="outset" w:sz="6" w:space="0" w:color="414142"/>
            </w:tcBorders>
            <w:hideMark/>
          </w:tcPr>
          <w:p w14:paraId="5515FF0B" w14:textId="0C9CFBDB" w:rsidR="00B11F2C" w:rsidRPr="00A04CF9" w:rsidRDefault="00B11F2C" w:rsidP="001B6D0A">
            <w:pPr>
              <w:spacing w:after="0" w:line="240" w:lineRule="auto"/>
              <w:contextualSpacing/>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7006" w:type="dxa"/>
            <w:tcBorders>
              <w:top w:val="outset" w:sz="6" w:space="0" w:color="414142"/>
              <w:left w:val="outset" w:sz="6" w:space="0" w:color="414142"/>
              <w:bottom w:val="outset" w:sz="6" w:space="0" w:color="414142"/>
              <w:right w:val="outset" w:sz="6" w:space="0" w:color="414142"/>
            </w:tcBorders>
            <w:hideMark/>
          </w:tcPr>
          <w:p w14:paraId="10A23C70" w14:textId="399EB26A" w:rsidR="006E2E72" w:rsidRPr="00A04CF9" w:rsidRDefault="006E2E72" w:rsidP="00CF5D90">
            <w:pPr>
              <w:spacing w:after="0" w:line="240" w:lineRule="auto"/>
              <w:contextualSpacing/>
              <w:jc w:val="both"/>
              <w:rPr>
                <w:rFonts w:ascii="Times New Roman" w:hAnsi="Times New Roman" w:cs="Times New Roman"/>
                <w:sz w:val="24"/>
                <w:szCs w:val="24"/>
              </w:rPr>
            </w:pPr>
            <w:r w:rsidRPr="00A04CF9">
              <w:rPr>
                <w:rFonts w:ascii="Times New Roman" w:hAnsi="Times New Roman" w:cs="Times New Roman"/>
                <w:sz w:val="24"/>
                <w:szCs w:val="24"/>
              </w:rPr>
              <w:t>Likum</w:t>
            </w:r>
            <w:r w:rsidR="000B0687" w:rsidRPr="00A04CF9">
              <w:rPr>
                <w:rFonts w:ascii="Times New Roman" w:hAnsi="Times New Roman" w:cs="Times New Roman"/>
                <w:sz w:val="24"/>
                <w:szCs w:val="24"/>
              </w:rPr>
              <w:t>projektā iekļaut</w:t>
            </w:r>
            <w:r w:rsidR="0004407D" w:rsidRPr="00A04CF9">
              <w:rPr>
                <w:rFonts w:ascii="Times New Roman" w:hAnsi="Times New Roman" w:cs="Times New Roman"/>
                <w:sz w:val="24"/>
                <w:szCs w:val="24"/>
              </w:rPr>
              <w:t>ās</w:t>
            </w:r>
            <w:r w:rsidR="000B0687" w:rsidRPr="00A04CF9">
              <w:rPr>
                <w:rFonts w:ascii="Times New Roman" w:hAnsi="Times New Roman" w:cs="Times New Roman"/>
                <w:sz w:val="24"/>
                <w:szCs w:val="24"/>
              </w:rPr>
              <w:t xml:space="preserve"> norm</w:t>
            </w:r>
            <w:r w:rsidRPr="00A04CF9">
              <w:rPr>
                <w:rFonts w:ascii="Times New Roman" w:hAnsi="Times New Roman" w:cs="Times New Roman"/>
                <w:sz w:val="24"/>
                <w:szCs w:val="24"/>
              </w:rPr>
              <w:t>as</w:t>
            </w:r>
            <w:r w:rsidR="000B0687" w:rsidRPr="00A04CF9">
              <w:rPr>
                <w:rFonts w:ascii="Times New Roman" w:hAnsi="Times New Roman" w:cs="Times New Roman"/>
                <w:sz w:val="24"/>
                <w:szCs w:val="24"/>
              </w:rPr>
              <w:t xml:space="preserve"> nodrošina </w:t>
            </w:r>
            <w:r w:rsidR="0004407D" w:rsidRPr="00A04CF9">
              <w:rPr>
                <w:rFonts w:ascii="Times New Roman" w:hAnsi="Times New Roman" w:cs="Times New Roman"/>
                <w:sz w:val="24"/>
                <w:szCs w:val="24"/>
              </w:rPr>
              <w:t>Direktīv</w:t>
            </w:r>
            <w:r w:rsidR="000A6E8A">
              <w:rPr>
                <w:rFonts w:ascii="Times New Roman" w:hAnsi="Times New Roman" w:cs="Times New Roman"/>
                <w:sz w:val="24"/>
                <w:szCs w:val="24"/>
              </w:rPr>
              <w:t>as</w:t>
            </w:r>
            <w:r w:rsidR="006F3361">
              <w:rPr>
                <w:rFonts w:ascii="Times New Roman" w:hAnsi="Times New Roman" w:cs="Times New Roman"/>
                <w:sz w:val="24"/>
                <w:szCs w:val="24"/>
              </w:rPr>
              <w:t xml:space="preserve"> </w:t>
            </w:r>
            <w:r w:rsidR="006F3361" w:rsidRPr="00C339F7">
              <w:rPr>
                <w:rFonts w:ascii="Times New Roman" w:hAnsi="Times New Roman" w:cs="Times New Roman"/>
                <w:sz w:val="24"/>
                <w:szCs w:val="24"/>
              </w:rPr>
              <w:t>2018/2002</w:t>
            </w:r>
            <w:r w:rsidR="006F3361">
              <w:rPr>
                <w:rFonts w:ascii="Times New Roman" w:hAnsi="Times New Roman" w:cs="Times New Roman"/>
                <w:sz w:val="24"/>
                <w:szCs w:val="24"/>
              </w:rPr>
              <w:t xml:space="preserve"> </w:t>
            </w:r>
            <w:r w:rsidR="000B0687" w:rsidRPr="00A04CF9">
              <w:rPr>
                <w:rFonts w:ascii="Times New Roman" w:hAnsi="Times New Roman" w:cs="Times New Roman"/>
                <w:sz w:val="24"/>
                <w:szCs w:val="24"/>
              </w:rPr>
              <w:t xml:space="preserve">prasību pārņemšanu, </w:t>
            </w:r>
            <w:r w:rsidRPr="00A04CF9">
              <w:rPr>
                <w:rFonts w:ascii="Times New Roman" w:hAnsi="Times New Roman" w:cs="Times New Roman"/>
                <w:sz w:val="24"/>
                <w:szCs w:val="24"/>
              </w:rPr>
              <w:t xml:space="preserve">kā arī </w:t>
            </w:r>
            <w:r w:rsidR="00AC05D5" w:rsidRPr="00A04CF9">
              <w:rPr>
                <w:rFonts w:ascii="Times New Roman" w:hAnsi="Times New Roman" w:cs="Times New Roman"/>
                <w:sz w:val="24"/>
                <w:szCs w:val="24"/>
              </w:rPr>
              <w:t>novērš Eiropas Komisijas 2019.</w:t>
            </w:r>
            <w:r w:rsidR="00406E49">
              <w:rPr>
                <w:rFonts w:ascii="Times New Roman" w:hAnsi="Times New Roman" w:cs="Times New Roman"/>
                <w:sz w:val="24"/>
                <w:szCs w:val="24"/>
              </w:rPr>
              <w:t> </w:t>
            </w:r>
            <w:r w:rsidR="00AC05D5" w:rsidRPr="00A04CF9">
              <w:rPr>
                <w:rFonts w:ascii="Times New Roman" w:hAnsi="Times New Roman" w:cs="Times New Roman"/>
                <w:sz w:val="24"/>
                <w:szCs w:val="24"/>
              </w:rPr>
              <w:t>gada 24.</w:t>
            </w:r>
            <w:r w:rsidR="00406E49">
              <w:rPr>
                <w:rFonts w:ascii="Times New Roman" w:hAnsi="Times New Roman" w:cs="Times New Roman"/>
                <w:sz w:val="24"/>
                <w:szCs w:val="24"/>
              </w:rPr>
              <w:t> </w:t>
            </w:r>
            <w:r w:rsidR="00AC05D5" w:rsidRPr="00A04CF9">
              <w:rPr>
                <w:rFonts w:ascii="Times New Roman" w:hAnsi="Times New Roman" w:cs="Times New Roman"/>
                <w:sz w:val="24"/>
                <w:szCs w:val="24"/>
              </w:rPr>
              <w:t>janvāra formālajā paziņojumā pārkāpuma procedūras lietā Nr.</w:t>
            </w:r>
            <w:r w:rsidR="00406E49">
              <w:rPr>
                <w:rFonts w:ascii="Times New Roman" w:hAnsi="Times New Roman" w:cs="Times New Roman"/>
                <w:sz w:val="24"/>
                <w:szCs w:val="24"/>
              </w:rPr>
              <w:t> </w:t>
            </w:r>
            <w:r w:rsidR="00AC05D5" w:rsidRPr="00A04CF9">
              <w:rPr>
                <w:rFonts w:ascii="Times New Roman" w:hAnsi="Times New Roman" w:cs="Times New Roman"/>
                <w:sz w:val="24"/>
                <w:szCs w:val="24"/>
              </w:rPr>
              <w:t xml:space="preserve">2018/2344 konstatētos trūkumus </w:t>
            </w:r>
            <w:r w:rsidR="000A6E8A" w:rsidRPr="00C339F7">
              <w:rPr>
                <w:rFonts w:ascii="Times New Roman" w:hAnsi="Times New Roman" w:cs="Times New Roman"/>
                <w:sz w:val="24"/>
                <w:szCs w:val="24"/>
              </w:rPr>
              <w:t>Direktīva</w:t>
            </w:r>
            <w:r w:rsidR="000A6E8A">
              <w:rPr>
                <w:rFonts w:ascii="Times New Roman" w:hAnsi="Times New Roman" w:cs="Times New Roman"/>
                <w:sz w:val="24"/>
                <w:szCs w:val="24"/>
              </w:rPr>
              <w:t>s</w:t>
            </w:r>
            <w:r w:rsidR="000A6E8A" w:rsidRPr="00C339F7">
              <w:rPr>
                <w:rFonts w:ascii="Times New Roman" w:hAnsi="Times New Roman" w:cs="Times New Roman"/>
                <w:sz w:val="24"/>
                <w:szCs w:val="24"/>
              </w:rPr>
              <w:t xml:space="preserve"> </w:t>
            </w:r>
            <w:r w:rsidR="000A6E8A" w:rsidRPr="00C36957">
              <w:rPr>
                <w:rFonts w:ascii="Times New Roman" w:hAnsi="Times New Roman" w:cs="Times New Roman"/>
                <w:sz w:val="24"/>
                <w:szCs w:val="24"/>
              </w:rPr>
              <w:t>2012/27</w:t>
            </w:r>
            <w:r w:rsidR="00AC05D5" w:rsidRPr="00A04CF9">
              <w:rPr>
                <w:rFonts w:ascii="Times New Roman" w:hAnsi="Times New Roman" w:cs="Times New Roman"/>
                <w:sz w:val="24"/>
                <w:szCs w:val="24"/>
              </w:rPr>
              <w:t xml:space="preserve"> prasību pārņemšanā.</w:t>
            </w:r>
          </w:p>
          <w:p w14:paraId="3515792A" w14:textId="26E900D3" w:rsidR="0004407D" w:rsidRPr="00A04CF9" w:rsidRDefault="0004407D" w:rsidP="00CF5D90">
            <w:pPr>
              <w:spacing w:after="0" w:line="240" w:lineRule="auto"/>
              <w:contextualSpacing/>
              <w:jc w:val="both"/>
              <w:rPr>
                <w:rFonts w:ascii="Times New Roman" w:hAnsi="Times New Roman" w:cs="Times New Roman"/>
                <w:sz w:val="24"/>
                <w:szCs w:val="24"/>
              </w:rPr>
            </w:pPr>
          </w:p>
          <w:p w14:paraId="53D15B02" w14:textId="13307C23" w:rsidR="00CC3512" w:rsidRPr="00A04CF9" w:rsidRDefault="00CC3512" w:rsidP="00CF5D90">
            <w:pPr>
              <w:spacing w:after="0" w:line="240" w:lineRule="auto"/>
              <w:contextualSpacing/>
              <w:jc w:val="both"/>
              <w:rPr>
                <w:rFonts w:ascii="Times New Roman" w:hAnsi="Times New Roman" w:cs="Times New Roman"/>
                <w:b/>
                <w:bCs/>
                <w:sz w:val="24"/>
                <w:szCs w:val="24"/>
              </w:rPr>
            </w:pPr>
            <w:r w:rsidRPr="00A04CF9">
              <w:rPr>
                <w:rFonts w:ascii="Times New Roman" w:hAnsi="Times New Roman" w:cs="Times New Roman"/>
                <w:b/>
                <w:bCs/>
                <w:sz w:val="24"/>
                <w:szCs w:val="24"/>
              </w:rPr>
              <w:t>Princips “Energoefektivitāte pirmajā vietā”</w:t>
            </w:r>
          </w:p>
          <w:p w14:paraId="0636D479" w14:textId="46170742" w:rsidR="0004407D" w:rsidRPr="00A04CF9" w:rsidRDefault="0004407D" w:rsidP="00CF5D90">
            <w:pPr>
              <w:spacing w:after="0" w:line="240" w:lineRule="auto"/>
              <w:contextualSpacing/>
              <w:jc w:val="both"/>
              <w:rPr>
                <w:rFonts w:ascii="Times New Roman" w:hAnsi="Times New Roman" w:cs="Times New Roman"/>
                <w:sz w:val="24"/>
                <w:szCs w:val="24"/>
              </w:rPr>
            </w:pPr>
          </w:p>
          <w:p w14:paraId="3CC39888" w14:textId="00D91EA7" w:rsidR="00CC3512" w:rsidRPr="0087172E" w:rsidRDefault="00CC3512" w:rsidP="00943BDA">
            <w:pPr>
              <w:pStyle w:val="NoSpacing"/>
              <w:contextualSpacing/>
              <w:rPr>
                <w:sz w:val="24"/>
                <w:szCs w:val="24"/>
              </w:rPr>
            </w:pPr>
            <w:r w:rsidRPr="00A04CF9">
              <w:rPr>
                <w:sz w:val="24"/>
                <w:szCs w:val="24"/>
              </w:rPr>
              <w:t>Direktīva 2018/2002 nosaka, ka ieviešot jaunus noteikumus attiecībā uz dažādām politikas jomām, vaja</w:t>
            </w:r>
            <w:r w:rsidR="00C547E6" w:rsidRPr="00A04CF9">
              <w:rPr>
                <w:sz w:val="24"/>
                <w:szCs w:val="24"/>
              </w:rPr>
              <w:t>g</w:t>
            </w:r>
            <w:r w:rsidRPr="00A04CF9">
              <w:rPr>
                <w:sz w:val="24"/>
                <w:szCs w:val="24"/>
              </w:rPr>
              <w:t xml:space="preserve"> ievērot principu “</w:t>
            </w:r>
            <w:r w:rsidR="00C60763">
              <w:rPr>
                <w:sz w:val="24"/>
                <w:szCs w:val="24"/>
              </w:rPr>
              <w:t>e</w:t>
            </w:r>
            <w:r w:rsidRPr="00A04CF9">
              <w:rPr>
                <w:sz w:val="24"/>
                <w:szCs w:val="24"/>
              </w:rPr>
              <w:t>nergoefektivitāte pirmajā vietā”. Jaunā norma paredz, ka tad</w:t>
            </w:r>
            <w:r w:rsidR="00075AD6">
              <w:rPr>
                <w:sz w:val="24"/>
                <w:szCs w:val="24"/>
              </w:rPr>
              <w:t>,</w:t>
            </w:r>
            <w:r w:rsidRPr="00A04CF9">
              <w:rPr>
                <w:sz w:val="24"/>
                <w:szCs w:val="24"/>
              </w:rPr>
              <w:t xml:space="preserve"> kad tiek pieņemti lēmumi, kas skar plānošanu vai finansēšanu, jāizvērtē energoefektivitātes uzlabošana. Energoefektivitātes uzlabojumi ir jāveic, ja tie ir rentablāki par </w:t>
            </w:r>
            <w:r w:rsidR="00C547E6" w:rsidRPr="00A04CF9">
              <w:rPr>
                <w:sz w:val="24"/>
                <w:szCs w:val="24"/>
              </w:rPr>
              <w:t xml:space="preserve">citiem </w:t>
            </w:r>
            <w:r w:rsidRPr="00A04CF9">
              <w:rPr>
                <w:sz w:val="24"/>
                <w:szCs w:val="24"/>
              </w:rPr>
              <w:t xml:space="preserve">līdzvērtīgiem pasākumiem. Princips </w:t>
            </w:r>
            <w:r w:rsidRPr="00A04CF9">
              <w:rPr>
                <w:sz w:val="24"/>
                <w:szCs w:val="24"/>
              </w:rPr>
              <w:lastRenderedPageBreak/>
              <w:t>“</w:t>
            </w:r>
            <w:r w:rsidR="00C60763">
              <w:rPr>
                <w:sz w:val="24"/>
                <w:szCs w:val="24"/>
              </w:rPr>
              <w:t>e</w:t>
            </w:r>
            <w:r w:rsidRPr="00A04CF9">
              <w:rPr>
                <w:sz w:val="24"/>
                <w:szCs w:val="24"/>
              </w:rPr>
              <w:t xml:space="preserve">nergoefektivitāte pirmajā vietā” ietverts arī Nacionālajā enerģētikas un klimata plānā, kā viens no prioritārajiem pasākumiem. Minētajā izvērtēšanā ņem vērā izmaksu efektivitāti, tehnisko vai funkcionālo iespējamību un ietekmi uz </w:t>
            </w:r>
            <w:r w:rsidRPr="0087172E">
              <w:rPr>
                <w:sz w:val="24"/>
                <w:szCs w:val="24"/>
              </w:rPr>
              <w:t xml:space="preserve">vidi. Likumprojekta </w:t>
            </w:r>
            <w:r w:rsidR="00862398">
              <w:rPr>
                <w:sz w:val="24"/>
                <w:szCs w:val="24"/>
              </w:rPr>
              <w:t>1</w:t>
            </w:r>
            <w:r w:rsidRPr="0087172E">
              <w:rPr>
                <w:sz w:val="24"/>
                <w:szCs w:val="24"/>
              </w:rPr>
              <w:t>.</w:t>
            </w:r>
            <w:r w:rsidR="00075AD6">
              <w:rPr>
                <w:sz w:val="24"/>
                <w:szCs w:val="24"/>
              </w:rPr>
              <w:t xml:space="preserve"> </w:t>
            </w:r>
            <w:r w:rsidRPr="0087172E">
              <w:rPr>
                <w:sz w:val="24"/>
                <w:szCs w:val="24"/>
              </w:rPr>
              <w:t>p</w:t>
            </w:r>
            <w:r w:rsidR="00DB695B">
              <w:rPr>
                <w:sz w:val="24"/>
                <w:szCs w:val="24"/>
              </w:rPr>
              <w:t>unktā</w:t>
            </w:r>
            <w:r w:rsidRPr="0087172E">
              <w:rPr>
                <w:sz w:val="24"/>
                <w:szCs w:val="24"/>
              </w:rPr>
              <w:t xml:space="preserve"> noteikts, ka, lai skaidrotu </w:t>
            </w:r>
            <w:r w:rsidR="00943BDA" w:rsidRPr="0087172E">
              <w:rPr>
                <w:sz w:val="24"/>
                <w:szCs w:val="24"/>
              </w:rPr>
              <w:t xml:space="preserve">un </w:t>
            </w:r>
            <w:r w:rsidRPr="0087172E">
              <w:rPr>
                <w:sz w:val="24"/>
                <w:szCs w:val="24"/>
              </w:rPr>
              <w:t>atvieglotu minētā principa ievērošanu, atbildīgā ministrija izstrādā metodiskos ieteikumus principa ”energoefektivitāte pirmajā vietā” piemērošanai.</w:t>
            </w:r>
          </w:p>
          <w:p w14:paraId="24865FC7" w14:textId="2479A5D7" w:rsidR="00CC3512" w:rsidRPr="00A04CF9" w:rsidRDefault="00C547E6" w:rsidP="00CC3512">
            <w:pPr>
              <w:spacing w:after="0" w:line="240" w:lineRule="auto"/>
              <w:contextualSpacing/>
              <w:jc w:val="both"/>
              <w:rPr>
                <w:rFonts w:ascii="Times New Roman" w:hAnsi="Times New Roman" w:cs="Times New Roman"/>
                <w:sz w:val="24"/>
                <w:szCs w:val="24"/>
              </w:rPr>
            </w:pPr>
            <w:r w:rsidRPr="0087172E">
              <w:rPr>
                <w:rFonts w:ascii="Times New Roman" w:hAnsi="Times New Roman" w:cs="Times New Roman"/>
                <w:sz w:val="24"/>
                <w:szCs w:val="24"/>
              </w:rPr>
              <w:t>Vienlaikus, l</w:t>
            </w:r>
            <w:r w:rsidR="00943BDA" w:rsidRPr="0087172E">
              <w:rPr>
                <w:rFonts w:ascii="Times New Roman" w:hAnsi="Times New Roman" w:cs="Times New Roman"/>
                <w:sz w:val="24"/>
                <w:szCs w:val="24"/>
              </w:rPr>
              <w:t xml:space="preserve">ai nodrošinātu, ka patērētāji saņem tikai kvalitatīvus energoefektivitāti uzlabojošus produktus un pakalpojumus, likumprojekta </w:t>
            </w:r>
            <w:r w:rsidR="00862398">
              <w:rPr>
                <w:rFonts w:ascii="Times New Roman" w:hAnsi="Times New Roman" w:cs="Times New Roman"/>
                <w:sz w:val="24"/>
                <w:szCs w:val="24"/>
              </w:rPr>
              <w:t>1</w:t>
            </w:r>
            <w:r w:rsidR="00943BDA" w:rsidRPr="0087172E">
              <w:rPr>
                <w:rFonts w:ascii="Times New Roman" w:hAnsi="Times New Roman" w:cs="Times New Roman"/>
                <w:sz w:val="24"/>
                <w:szCs w:val="24"/>
              </w:rPr>
              <w:t>.</w:t>
            </w:r>
            <w:r w:rsidR="003D37E2">
              <w:rPr>
                <w:rFonts w:ascii="Times New Roman" w:hAnsi="Times New Roman" w:cs="Times New Roman"/>
                <w:sz w:val="24"/>
                <w:szCs w:val="24"/>
              </w:rPr>
              <w:t xml:space="preserve"> </w:t>
            </w:r>
            <w:r w:rsidR="00943BDA" w:rsidRPr="0087172E">
              <w:rPr>
                <w:rFonts w:ascii="Times New Roman" w:hAnsi="Times New Roman" w:cs="Times New Roman"/>
                <w:sz w:val="24"/>
                <w:szCs w:val="24"/>
              </w:rPr>
              <w:t>p</w:t>
            </w:r>
            <w:r w:rsidR="003D37E2">
              <w:rPr>
                <w:rFonts w:ascii="Times New Roman" w:hAnsi="Times New Roman" w:cs="Times New Roman"/>
                <w:sz w:val="24"/>
                <w:szCs w:val="24"/>
              </w:rPr>
              <w:t>unktā</w:t>
            </w:r>
            <w:r w:rsidR="00943BDA" w:rsidRPr="0087172E">
              <w:rPr>
                <w:rFonts w:ascii="Times New Roman" w:hAnsi="Times New Roman" w:cs="Times New Roman"/>
                <w:sz w:val="24"/>
                <w:szCs w:val="24"/>
              </w:rPr>
              <w:t xml:space="preserve"> iekļauta prasība</w:t>
            </w:r>
            <w:r w:rsidRPr="0087172E">
              <w:rPr>
                <w:rFonts w:ascii="Times New Roman" w:hAnsi="Times New Roman" w:cs="Times New Roman"/>
                <w:sz w:val="24"/>
                <w:szCs w:val="24"/>
              </w:rPr>
              <w:t>, ka</w:t>
            </w:r>
            <w:r w:rsidR="00943BDA" w:rsidRPr="0087172E">
              <w:rPr>
                <w:rFonts w:ascii="Times New Roman" w:hAnsi="Times New Roman" w:cs="Times New Roman"/>
                <w:sz w:val="24"/>
                <w:szCs w:val="24"/>
              </w:rPr>
              <w:t xml:space="preserve"> minēto produktu ražotājiem un pakalpojumu veicējiem</w:t>
            </w:r>
            <w:r w:rsidR="00943BDA" w:rsidRPr="00A04CF9">
              <w:rPr>
                <w:rFonts w:ascii="Times New Roman" w:hAnsi="Times New Roman" w:cs="Times New Roman"/>
                <w:sz w:val="24"/>
                <w:szCs w:val="24"/>
              </w:rPr>
              <w:t xml:space="preserve"> ir jāievēro labā prakse. Ar labo praksi šajā gadījumā jāsaprot produktu ražošanas un pakalpojumu sniegšanas attiecīgajās nozarēs noteiktie kvalitātes standarti</w:t>
            </w:r>
            <w:r w:rsidR="0087172E">
              <w:rPr>
                <w:rFonts w:ascii="Times New Roman" w:hAnsi="Times New Roman" w:cs="Times New Roman"/>
                <w:sz w:val="24"/>
                <w:szCs w:val="24"/>
              </w:rPr>
              <w:t>.</w:t>
            </w:r>
          </w:p>
          <w:p w14:paraId="0E997EDB" w14:textId="77777777" w:rsidR="0004407D" w:rsidRPr="00A04CF9" w:rsidRDefault="0004407D" w:rsidP="00CF5D90">
            <w:pPr>
              <w:spacing w:after="0" w:line="240" w:lineRule="auto"/>
              <w:contextualSpacing/>
              <w:jc w:val="both"/>
              <w:rPr>
                <w:rFonts w:ascii="Times New Roman" w:hAnsi="Times New Roman" w:cs="Times New Roman"/>
                <w:sz w:val="24"/>
                <w:szCs w:val="24"/>
              </w:rPr>
            </w:pPr>
          </w:p>
          <w:p w14:paraId="1FD69173" w14:textId="74C9393B" w:rsidR="00C547E6" w:rsidRDefault="00C547E6" w:rsidP="00CF5D90">
            <w:pPr>
              <w:spacing w:after="0" w:line="240" w:lineRule="auto"/>
              <w:contextualSpacing/>
              <w:jc w:val="both"/>
              <w:rPr>
                <w:rFonts w:ascii="Times New Roman" w:hAnsi="Times New Roman" w:cs="Times New Roman"/>
                <w:b/>
                <w:bCs/>
                <w:sz w:val="24"/>
                <w:szCs w:val="24"/>
              </w:rPr>
            </w:pPr>
            <w:r w:rsidRPr="00A04CF9">
              <w:rPr>
                <w:rFonts w:ascii="Times New Roman" w:hAnsi="Times New Roman" w:cs="Times New Roman"/>
                <w:b/>
                <w:bCs/>
                <w:sz w:val="24"/>
                <w:szCs w:val="24"/>
              </w:rPr>
              <w:t>Nacionāl</w:t>
            </w:r>
            <w:r w:rsidR="009618B7">
              <w:rPr>
                <w:rFonts w:ascii="Times New Roman" w:hAnsi="Times New Roman" w:cs="Times New Roman"/>
                <w:b/>
                <w:bCs/>
                <w:sz w:val="24"/>
                <w:szCs w:val="24"/>
              </w:rPr>
              <w:t>a</w:t>
            </w:r>
            <w:r w:rsidRPr="00A04CF9">
              <w:rPr>
                <w:rFonts w:ascii="Times New Roman" w:hAnsi="Times New Roman" w:cs="Times New Roman"/>
                <w:b/>
                <w:bCs/>
                <w:sz w:val="24"/>
                <w:szCs w:val="24"/>
              </w:rPr>
              <w:t>is enerģētikas un klimata plāns</w:t>
            </w:r>
          </w:p>
          <w:p w14:paraId="10E1CCB9" w14:textId="77777777" w:rsidR="006C549B" w:rsidRPr="00A04CF9" w:rsidRDefault="006C549B" w:rsidP="00CF5D90">
            <w:pPr>
              <w:spacing w:after="0" w:line="240" w:lineRule="auto"/>
              <w:contextualSpacing/>
              <w:jc w:val="both"/>
              <w:rPr>
                <w:rFonts w:ascii="Times New Roman" w:hAnsi="Times New Roman" w:cs="Times New Roman"/>
                <w:b/>
                <w:bCs/>
                <w:sz w:val="24"/>
                <w:szCs w:val="24"/>
              </w:rPr>
            </w:pPr>
          </w:p>
          <w:p w14:paraId="0A4F6126" w14:textId="41539D41" w:rsidR="00C547E6" w:rsidRPr="00DD1DD6" w:rsidRDefault="00C547E6" w:rsidP="00CF5D90">
            <w:pPr>
              <w:spacing w:after="0" w:line="240" w:lineRule="auto"/>
              <w:contextualSpacing/>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shd w:val="clear" w:color="auto" w:fill="FFFFFF"/>
              </w:rPr>
              <w:t xml:space="preserve">Nacionālais enerģētikas un klimata plāns 2021.-2030.gadam (turpmāk – Plāns) ir politikas plānošanas dokuments, ar kuru tiek noteikti Latvijas mērķi un to izpildes pasākumi šādā nozarēs vai darbībās – siltumnīcefekta gāzu emisiju samazinājums un oglekļa dioksīda </w:t>
            </w:r>
            <w:r w:rsidRPr="005A2D76">
              <w:rPr>
                <w:rFonts w:ascii="Times New Roman" w:hAnsi="Times New Roman" w:cs="Times New Roman"/>
                <w:sz w:val="24"/>
                <w:szCs w:val="24"/>
                <w:shd w:val="clear" w:color="auto" w:fill="FFFFFF"/>
              </w:rPr>
              <w:t>piesaistes palielinājums, atjaunojamo energoresursu īpatsvara palielinājums, energoefektivitātes uzla</w:t>
            </w:r>
            <w:r w:rsidRPr="00DD1DD6">
              <w:rPr>
                <w:rFonts w:ascii="Times New Roman" w:hAnsi="Times New Roman" w:cs="Times New Roman"/>
                <w:sz w:val="24"/>
                <w:szCs w:val="24"/>
                <w:shd w:val="clear" w:color="auto" w:fill="FFFFFF"/>
              </w:rPr>
              <w:t>bošana, enerģētiskās drošības nodrošināšana, enerģijas tirgu infrastruktūras uzturēšana un uzlabošana, kā arī inovāciju, pētniecības un konkurētspējas uzlabošana.</w:t>
            </w:r>
          </w:p>
          <w:p w14:paraId="61D2C275" w14:textId="77777777" w:rsidR="00C547E6" w:rsidRPr="00DD1DD6" w:rsidRDefault="00C547E6" w:rsidP="00CF5D90">
            <w:pPr>
              <w:spacing w:after="0" w:line="240" w:lineRule="auto"/>
              <w:contextualSpacing/>
              <w:jc w:val="both"/>
              <w:rPr>
                <w:rFonts w:ascii="Times New Roman" w:hAnsi="Times New Roman" w:cs="Times New Roman"/>
                <w:b/>
                <w:bCs/>
                <w:sz w:val="24"/>
                <w:szCs w:val="24"/>
              </w:rPr>
            </w:pPr>
          </w:p>
          <w:p w14:paraId="1C0BE0AF" w14:textId="77777777" w:rsidR="00C547E6" w:rsidRPr="00DD1DD6" w:rsidRDefault="00C547E6" w:rsidP="00C547E6">
            <w:pPr>
              <w:pStyle w:val="NormalWeb"/>
              <w:shd w:val="clear" w:color="auto" w:fill="FFFFFF"/>
              <w:spacing w:before="0" w:beforeAutospacing="0" w:after="0" w:afterAutospacing="0"/>
              <w:textAlignment w:val="baseline"/>
            </w:pPr>
            <w:r w:rsidRPr="00DD1DD6">
              <w:t>Eiropas Savienības līmenī Plāna izstrādi nosaka:</w:t>
            </w:r>
          </w:p>
          <w:p w14:paraId="0EB76076" w14:textId="2B89E6B1" w:rsidR="00C547E6" w:rsidRPr="005A2D76" w:rsidRDefault="00406E49" w:rsidP="00A04CF9">
            <w:pPr>
              <w:numPr>
                <w:ilvl w:val="0"/>
                <w:numId w:val="9"/>
              </w:numPr>
              <w:shd w:val="clear" w:color="auto" w:fill="FFFFFF"/>
              <w:spacing w:after="0" w:line="240" w:lineRule="auto"/>
              <w:textAlignment w:val="baseline"/>
              <w:rPr>
                <w:rFonts w:ascii="Times New Roman" w:hAnsi="Times New Roman" w:cs="Times New Roman"/>
                <w:sz w:val="24"/>
                <w:szCs w:val="24"/>
              </w:rPr>
            </w:pPr>
            <w:hyperlink r:id="rId16" w:tgtFrame="_blank" w:history="1">
              <w:r w:rsidR="00C547E6" w:rsidRPr="005A2D76">
                <w:rPr>
                  <w:rStyle w:val="Hyperlink"/>
                  <w:rFonts w:ascii="Times New Roman" w:hAnsi="Times New Roman" w:cs="Times New Roman"/>
                  <w:color w:val="auto"/>
                  <w:sz w:val="24"/>
                  <w:szCs w:val="24"/>
                  <w:bdr w:val="none" w:sz="0" w:space="0" w:color="auto" w:frame="1"/>
                </w:rPr>
                <w:t>Eiropadomes 2014.</w:t>
              </w:r>
              <w:r w:rsidR="00DB695B" w:rsidRPr="005A2D76">
                <w:rPr>
                  <w:rStyle w:val="Hyperlink"/>
                  <w:rFonts w:ascii="Times New Roman" w:hAnsi="Times New Roman" w:cs="Times New Roman"/>
                  <w:color w:val="auto"/>
                  <w:sz w:val="24"/>
                  <w:szCs w:val="24"/>
                  <w:bdr w:val="none" w:sz="0" w:space="0" w:color="auto" w:frame="1"/>
                </w:rPr>
                <w:t xml:space="preserve"> </w:t>
              </w:r>
              <w:r w:rsidR="00C547E6" w:rsidRPr="005A2D76">
                <w:rPr>
                  <w:rStyle w:val="Hyperlink"/>
                  <w:rFonts w:ascii="Times New Roman" w:hAnsi="Times New Roman" w:cs="Times New Roman"/>
                  <w:color w:val="auto"/>
                  <w:sz w:val="24"/>
                  <w:szCs w:val="24"/>
                  <w:bdr w:val="none" w:sz="0" w:space="0" w:color="auto" w:frame="1"/>
                </w:rPr>
                <w:t>gada 14.</w:t>
              </w:r>
              <w:r w:rsidR="00DB695B" w:rsidRPr="005A2D76">
                <w:rPr>
                  <w:rStyle w:val="Hyperlink"/>
                  <w:rFonts w:ascii="Times New Roman" w:hAnsi="Times New Roman" w:cs="Times New Roman"/>
                  <w:color w:val="auto"/>
                  <w:sz w:val="24"/>
                  <w:szCs w:val="24"/>
                  <w:bdr w:val="none" w:sz="0" w:space="0" w:color="auto" w:frame="1"/>
                </w:rPr>
                <w:t xml:space="preserve"> </w:t>
              </w:r>
              <w:r w:rsidR="00C547E6" w:rsidRPr="005A2D76">
                <w:rPr>
                  <w:rStyle w:val="Hyperlink"/>
                  <w:rFonts w:ascii="Times New Roman" w:hAnsi="Times New Roman" w:cs="Times New Roman"/>
                  <w:color w:val="auto"/>
                  <w:sz w:val="24"/>
                  <w:szCs w:val="24"/>
                  <w:bdr w:val="none" w:sz="0" w:space="0" w:color="auto" w:frame="1"/>
                </w:rPr>
                <w:t xml:space="preserve">oktobra secinājumi “Klimata un enerģētikas politikas satvars </w:t>
              </w:r>
              <w:r w:rsidR="00C547E6" w:rsidRPr="00DD1DD6">
                <w:rPr>
                  <w:rStyle w:val="Hyperlink"/>
                  <w:rFonts w:ascii="Times New Roman" w:hAnsi="Times New Roman" w:cs="Times New Roman"/>
                  <w:color w:val="auto"/>
                  <w:sz w:val="24"/>
                  <w:szCs w:val="24"/>
                  <w:bdr w:val="none" w:sz="0" w:space="0" w:color="auto" w:frame="1"/>
                </w:rPr>
                <w:t>laikposmam līdz 2030.</w:t>
              </w:r>
              <w:r w:rsidR="00DB695B" w:rsidRPr="00DD1DD6">
                <w:rPr>
                  <w:rStyle w:val="Hyperlink"/>
                  <w:rFonts w:ascii="Times New Roman" w:hAnsi="Times New Roman" w:cs="Times New Roman"/>
                  <w:color w:val="auto"/>
                  <w:sz w:val="24"/>
                  <w:szCs w:val="24"/>
                  <w:bdr w:val="none" w:sz="0" w:space="0" w:color="auto" w:frame="1"/>
                </w:rPr>
                <w:t xml:space="preserve"> </w:t>
              </w:r>
              <w:r w:rsidR="00C547E6" w:rsidRPr="00DD1DD6">
                <w:rPr>
                  <w:rStyle w:val="Hyperlink"/>
                  <w:rFonts w:ascii="Times New Roman" w:hAnsi="Times New Roman" w:cs="Times New Roman"/>
                  <w:color w:val="auto"/>
                  <w:sz w:val="24"/>
                  <w:szCs w:val="24"/>
                  <w:bdr w:val="none" w:sz="0" w:space="0" w:color="auto" w:frame="1"/>
                </w:rPr>
                <w:t>gadam”</w:t>
              </w:r>
            </w:hyperlink>
            <w:r w:rsidR="00C547E6" w:rsidRPr="005A2D76">
              <w:rPr>
                <w:rFonts w:ascii="Times New Roman" w:hAnsi="Times New Roman" w:cs="Times New Roman"/>
                <w:sz w:val="24"/>
                <w:szCs w:val="24"/>
              </w:rPr>
              <w:t>;</w:t>
            </w:r>
          </w:p>
          <w:p w14:paraId="2BFC3BE7" w14:textId="67C2379C" w:rsidR="00C547E6" w:rsidRPr="005A2D76" w:rsidRDefault="00406E49" w:rsidP="00A04CF9">
            <w:pPr>
              <w:numPr>
                <w:ilvl w:val="0"/>
                <w:numId w:val="9"/>
              </w:numPr>
              <w:shd w:val="clear" w:color="auto" w:fill="FFFFFF"/>
              <w:spacing w:after="0" w:line="240" w:lineRule="auto"/>
              <w:textAlignment w:val="baseline"/>
              <w:rPr>
                <w:rFonts w:ascii="Times New Roman" w:hAnsi="Times New Roman" w:cs="Times New Roman"/>
                <w:sz w:val="24"/>
                <w:szCs w:val="24"/>
              </w:rPr>
            </w:pPr>
            <w:hyperlink r:id="rId17" w:tgtFrame="_blank" w:history="1">
              <w:r w:rsidR="00C547E6" w:rsidRPr="005A2D76">
                <w:rPr>
                  <w:rStyle w:val="Hyperlink"/>
                  <w:rFonts w:ascii="Times New Roman" w:hAnsi="Times New Roman" w:cs="Times New Roman"/>
                  <w:color w:val="auto"/>
                  <w:sz w:val="24"/>
                  <w:szCs w:val="24"/>
                  <w:bdr w:val="none" w:sz="0" w:space="0" w:color="auto" w:frame="1"/>
                </w:rPr>
                <w:t>Transporta, telekomunikāciju un enerģētikas padomes 2015.</w:t>
              </w:r>
              <w:r w:rsidR="00DB695B" w:rsidRPr="005A2D76">
                <w:rPr>
                  <w:rStyle w:val="Hyperlink"/>
                  <w:rFonts w:ascii="Times New Roman" w:hAnsi="Times New Roman" w:cs="Times New Roman"/>
                  <w:color w:val="auto"/>
                  <w:sz w:val="24"/>
                  <w:szCs w:val="24"/>
                  <w:bdr w:val="none" w:sz="0" w:space="0" w:color="auto" w:frame="1"/>
                </w:rPr>
                <w:t xml:space="preserve"> </w:t>
              </w:r>
              <w:r w:rsidR="00C547E6" w:rsidRPr="00DD1DD6">
                <w:rPr>
                  <w:rStyle w:val="Hyperlink"/>
                  <w:rFonts w:ascii="Times New Roman" w:hAnsi="Times New Roman" w:cs="Times New Roman"/>
                  <w:color w:val="auto"/>
                  <w:sz w:val="24"/>
                  <w:szCs w:val="24"/>
                  <w:bdr w:val="none" w:sz="0" w:space="0" w:color="auto" w:frame="1"/>
                </w:rPr>
                <w:t>gada 26.</w:t>
              </w:r>
              <w:r w:rsidR="00DB695B" w:rsidRPr="00DD1DD6">
                <w:rPr>
                  <w:rStyle w:val="Hyperlink"/>
                  <w:rFonts w:ascii="Times New Roman" w:hAnsi="Times New Roman" w:cs="Times New Roman"/>
                  <w:color w:val="auto"/>
                  <w:sz w:val="24"/>
                  <w:szCs w:val="24"/>
                  <w:bdr w:val="none" w:sz="0" w:space="0" w:color="auto" w:frame="1"/>
                </w:rPr>
                <w:t xml:space="preserve"> </w:t>
              </w:r>
              <w:r w:rsidR="00C547E6" w:rsidRPr="00DD1DD6">
                <w:rPr>
                  <w:rStyle w:val="Hyperlink"/>
                  <w:rFonts w:ascii="Times New Roman" w:hAnsi="Times New Roman" w:cs="Times New Roman"/>
                  <w:color w:val="auto"/>
                  <w:sz w:val="24"/>
                  <w:szCs w:val="24"/>
                  <w:bdr w:val="none" w:sz="0" w:space="0" w:color="auto" w:frame="1"/>
                </w:rPr>
                <w:t>novembra secinājumi “Enerģētikas Savienības pārvaldības sistēma”;</w:t>
              </w:r>
            </w:hyperlink>
          </w:p>
          <w:p w14:paraId="0692C6C4" w14:textId="69DBF349" w:rsidR="00C547E6" w:rsidRPr="005A2D76" w:rsidRDefault="00406E49" w:rsidP="00A04CF9">
            <w:pPr>
              <w:numPr>
                <w:ilvl w:val="0"/>
                <w:numId w:val="9"/>
              </w:numPr>
              <w:shd w:val="clear" w:color="auto" w:fill="FFFFFF"/>
              <w:spacing w:after="0" w:line="240" w:lineRule="auto"/>
              <w:textAlignment w:val="baseline"/>
              <w:rPr>
                <w:rFonts w:ascii="Times New Roman" w:hAnsi="Times New Roman" w:cs="Times New Roman"/>
                <w:sz w:val="24"/>
                <w:szCs w:val="24"/>
              </w:rPr>
            </w:pPr>
            <w:hyperlink r:id="rId18" w:history="1">
              <w:r w:rsidR="00C547E6" w:rsidRPr="005A2D76">
                <w:rPr>
                  <w:rStyle w:val="Hyperlink"/>
                  <w:rFonts w:ascii="Times New Roman" w:hAnsi="Times New Roman" w:cs="Times New Roman"/>
                  <w:color w:val="auto"/>
                  <w:sz w:val="24"/>
                  <w:szCs w:val="24"/>
                  <w:bdr w:val="none" w:sz="0" w:space="0" w:color="auto" w:frame="1"/>
                </w:rPr>
                <w:t>Eiropas Parlamenta un Padomes 2018.</w:t>
              </w:r>
              <w:r w:rsidR="00DB695B" w:rsidRPr="005A2D76">
                <w:rPr>
                  <w:rStyle w:val="Hyperlink"/>
                  <w:rFonts w:ascii="Times New Roman" w:hAnsi="Times New Roman" w:cs="Times New Roman"/>
                  <w:color w:val="auto"/>
                  <w:sz w:val="24"/>
                  <w:szCs w:val="24"/>
                  <w:bdr w:val="none" w:sz="0" w:space="0" w:color="auto" w:frame="1"/>
                </w:rPr>
                <w:t xml:space="preserve"> </w:t>
              </w:r>
              <w:r w:rsidR="00C547E6" w:rsidRPr="005A2D76">
                <w:rPr>
                  <w:rStyle w:val="Hyperlink"/>
                  <w:rFonts w:ascii="Times New Roman" w:hAnsi="Times New Roman" w:cs="Times New Roman"/>
                  <w:color w:val="auto"/>
                  <w:sz w:val="24"/>
                  <w:szCs w:val="24"/>
                  <w:bdr w:val="none" w:sz="0" w:space="0" w:color="auto" w:frame="1"/>
                </w:rPr>
                <w:t>gada 11.</w:t>
              </w:r>
              <w:r w:rsidR="00DB695B" w:rsidRPr="005A2D76">
                <w:rPr>
                  <w:rStyle w:val="Hyperlink"/>
                  <w:rFonts w:ascii="Times New Roman" w:hAnsi="Times New Roman" w:cs="Times New Roman"/>
                  <w:color w:val="auto"/>
                  <w:sz w:val="24"/>
                  <w:szCs w:val="24"/>
                  <w:bdr w:val="none" w:sz="0" w:space="0" w:color="auto" w:frame="1"/>
                </w:rPr>
                <w:t xml:space="preserve"> </w:t>
              </w:r>
              <w:r w:rsidR="00C547E6" w:rsidRPr="005A2D76">
                <w:rPr>
                  <w:rStyle w:val="Hyperlink"/>
                  <w:rFonts w:ascii="Times New Roman" w:hAnsi="Times New Roman" w:cs="Times New Roman"/>
                  <w:color w:val="auto"/>
                  <w:sz w:val="24"/>
                  <w:szCs w:val="24"/>
                  <w:bdr w:val="none" w:sz="0" w:space="0" w:color="auto" w:frame="1"/>
                </w:rPr>
                <w:t xml:space="preserve">decembra </w:t>
              </w:r>
              <w:r w:rsidR="00DB695B" w:rsidRPr="00DD1DD6">
                <w:rPr>
                  <w:rStyle w:val="Hyperlink"/>
                  <w:rFonts w:ascii="Times New Roman" w:hAnsi="Times New Roman" w:cs="Times New Roman"/>
                  <w:color w:val="auto"/>
                  <w:sz w:val="24"/>
                  <w:szCs w:val="24"/>
                  <w:bdr w:val="none" w:sz="0" w:space="0" w:color="auto" w:frame="1"/>
                </w:rPr>
                <w:t>R</w:t>
              </w:r>
              <w:r w:rsidR="00C547E6" w:rsidRPr="00DD1DD6">
                <w:rPr>
                  <w:rStyle w:val="Hyperlink"/>
                  <w:rFonts w:ascii="Times New Roman" w:hAnsi="Times New Roman" w:cs="Times New Roman"/>
                  <w:color w:val="auto"/>
                  <w:sz w:val="24"/>
                  <w:szCs w:val="24"/>
                  <w:bdr w:val="none" w:sz="0" w:space="0" w:color="auto" w:frame="1"/>
                </w:rPr>
                <w:t>egula</w:t>
              </w:r>
              <w:r w:rsidR="003534F4" w:rsidRPr="00DD1DD6">
                <w:rPr>
                  <w:rStyle w:val="Hyperlink"/>
                  <w:rFonts w:ascii="Times New Roman" w:hAnsi="Times New Roman" w:cs="Times New Roman"/>
                  <w:color w:val="auto"/>
                  <w:sz w:val="24"/>
                  <w:szCs w:val="24"/>
                  <w:bdr w:val="none" w:sz="0" w:space="0" w:color="auto" w:frame="1"/>
                </w:rPr>
                <w:t xml:space="preserve"> (ES)</w:t>
              </w:r>
              <w:r w:rsidR="00C547E6" w:rsidRPr="00DD1DD6">
                <w:rPr>
                  <w:rStyle w:val="Hyperlink"/>
                  <w:rFonts w:ascii="Times New Roman" w:hAnsi="Times New Roman" w:cs="Times New Roman"/>
                  <w:color w:val="auto"/>
                  <w:sz w:val="24"/>
                  <w:szCs w:val="24"/>
                  <w:bdr w:val="none" w:sz="0" w:space="0" w:color="auto" w:frame="1"/>
                </w:rPr>
                <w:t xml:space="preserve"> Nr.</w:t>
              </w:r>
              <w:r w:rsidR="00DB695B" w:rsidRPr="00DD1DD6">
                <w:rPr>
                  <w:rStyle w:val="Hyperlink"/>
                  <w:rFonts w:ascii="Times New Roman" w:hAnsi="Times New Roman" w:cs="Times New Roman"/>
                  <w:color w:val="auto"/>
                  <w:sz w:val="24"/>
                  <w:szCs w:val="24"/>
                  <w:bdr w:val="none" w:sz="0" w:space="0" w:color="auto" w:frame="1"/>
                </w:rPr>
                <w:t xml:space="preserve"> </w:t>
              </w:r>
              <w:r w:rsidR="00C547E6" w:rsidRPr="00DD1DD6">
                <w:rPr>
                  <w:rStyle w:val="Hyperlink"/>
                  <w:rFonts w:ascii="Times New Roman" w:hAnsi="Times New Roman" w:cs="Times New Roman"/>
                  <w:color w:val="auto"/>
                  <w:sz w:val="24"/>
                  <w:szCs w:val="24"/>
                  <w:bdr w:val="none" w:sz="0" w:space="0" w:color="auto" w:frame="1"/>
                </w:rPr>
                <w:t>2018/1999 par enerģētikas savienības un rīcības klimata politikas jomā pārvaldību</w:t>
              </w:r>
            </w:hyperlink>
            <w:r w:rsidR="00C547E6" w:rsidRPr="005A2D76">
              <w:rPr>
                <w:rFonts w:ascii="Times New Roman" w:hAnsi="Times New Roman" w:cs="Times New Roman"/>
                <w:sz w:val="24"/>
                <w:szCs w:val="24"/>
              </w:rPr>
              <w:t>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EF5586" w:rsidRPr="005A2D76">
              <w:rPr>
                <w:rFonts w:ascii="Times New Roman" w:hAnsi="Times New Roman" w:cs="Times New Roman"/>
                <w:sz w:val="24"/>
                <w:szCs w:val="24"/>
              </w:rPr>
              <w:t xml:space="preserve"> (turpmāk – Regula 2018/1999)</w:t>
            </w:r>
            <w:r w:rsidR="00C547E6" w:rsidRPr="005A2D76">
              <w:rPr>
                <w:rFonts w:ascii="Times New Roman" w:hAnsi="Times New Roman" w:cs="Times New Roman"/>
                <w:sz w:val="24"/>
                <w:szCs w:val="24"/>
              </w:rPr>
              <w:t>.</w:t>
            </w:r>
          </w:p>
          <w:p w14:paraId="73426CD8" w14:textId="77777777" w:rsidR="00D6186B" w:rsidRDefault="00D6186B" w:rsidP="006A0961">
            <w:pPr>
              <w:pStyle w:val="NoSpacing"/>
              <w:ind w:firstLine="0"/>
              <w:contextualSpacing/>
              <w:rPr>
                <w:sz w:val="24"/>
                <w:szCs w:val="24"/>
              </w:rPr>
            </w:pPr>
          </w:p>
          <w:p w14:paraId="5BF1A95C" w14:textId="2ECA1947" w:rsidR="006A0961" w:rsidRPr="005A2D76" w:rsidRDefault="00C547E6" w:rsidP="006A0961">
            <w:pPr>
              <w:pStyle w:val="NoSpacing"/>
              <w:ind w:firstLine="0"/>
              <w:contextualSpacing/>
              <w:rPr>
                <w:sz w:val="24"/>
                <w:szCs w:val="24"/>
              </w:rPr>
            </w:pPr>
            <w:r w:rsidRPr="005A2D76">
              <w:rPr>
                <w:sz w:val="24"/>
                <w:szCs w:val="24"/>
              </w:rPr>
              <w:t>Plāns apstiprināts Ministru kabinetā 2020.</w:t>
            </w:r>
            <w:r w:rsidR="00D667FC" w:rsidRPr="005A2D76">
              <w:rPr>
                <w:sz w:val="24"/>
                <w:szCs w:val="24"/>
              </w:rPr>
              <w:t xml:space="preserve"> </w:t>
            </w:r>
            <w:r w:rsidRPr="005A2D76">
              <w:rPr>
                <w:sz w:val="24"/>
                <w:szCs w:val="24"/>
              </w:rPr>
              <w:t>gada 28.</w:t>
            </w:r>
            <w:r w:rsidR="00D667FC" w:rsidRPr="005A2D76">
              <w:rPr>
                <w:sz w:val="24"/>
                <w:szCs w:val="24"/>
              </w:rPr>
              <w:t xml:space="preserve"> </w:t>
            </w:r>
            <w:r w:rsidRPr="00DD1DD6">
              <w:rPr>
                <w:sz w:val="24"/>
                <w:szCs w:val="24"/>
              </w:rPr>
              <w:t>janvārī un iesniegts Eiropas Komisijā.</w:t>
            </w:r>
            <w:r w:rsidR="006A0961" w:rsidRPr="00DD1DD6">
              <w:rPr>
                <w:sz w:val="24"/>
                <w:szCs w:val="24"/>
              </w:rPr>
              <w:t xml:space="preserve"> Likumprojekta </w:t>
            </w:r>
            <w:r w:rsidR="00862398" w:rsidRPr="00DD1DD6">
              <w:rPr>
                <w:sz w:val="24"/>
                <w:szCs w:val="24"/>
              </w:rPr>
              <w:t>2</w:t>
            </w:r>
            <w:r w:rsidR="006A0961" w:rsidRPr="00DD1DD6">
              <w:rPr>
                <w:sz w:val="24"/>
                <w:szCs w:val="24"/>
              </w:rPr>
              <w:t>.</w:t>
            </w:r>
            <w:r w:rsidR="00D667FC" w:rsidRPr="00DD1DD6">
              <w:rPr>
                <w:sz w:val="24"/>
                <w:szCs w:val="24"/>
              </w:rPr>
              <w:t xml:space="preserve"> </w:t>
            </w:r>
            <w:r w:rsidR="006A0961" w:rsidRPr="00DD1DD6">
              <w:rPr>
                <w:sz w:val="24"/>
                <w:szCs w:val="24"/>
              </w:rPr>
              <w:t>p</w:t>
            </w:r>
            <w:r w:rsidR="00D667FC" w:rsidRPr="00DD1DD6">
              <w:rPr>
                <w:sz w:val="24"/>
                <w:szCs w:val="24"/>
              </w:rPr>
              <w:t>u</w:t>
            </w:r>
            <w:r w:rsidR="00D667FC" w:rsidRPr="005A2D76">
              <w:rPr>
                <w:sz w:val="24"/>
                <w:szCs w:val="24"/>
              </w:rPr>
              <w:t>nktā</w:t>
            </w:r>
            <w:r w:rsidR="006A0961" w:rsidRPr="005A2D76">
              <w:rPr>
                <w:sz w:val="24"/>
                <w:szCs w:val="24"/>
              </w:rPr>
              <w:t xml:space="preserve"> iekļauta prasība atbildīgajai ministrijai koordinēt Plāna izstrādi, kā arī analizēt tā izpildes un noteikto mērķu sasniegšanas gaitu. Vienlaikus </w:t>
            </w:r>
            <w:r w:rsidR="00132FFE">
              <w:rPr>
                <w:sz w:val="24"/>
                <w:szCs w:val="24"/>
              </w:rPr>
              <w:t>l</w:t>
            </w:r>
            <w:r w:rsidR="006A0961" w:rsidRPr="005A2D76">
              <w:rPr>
                <w:sz w:val="24"/>
                <w:szCs w:val="24"/>
              </w:rPr>
              <w:t>ikumprojektā iekļauta prasība, ka, gadījumā ja atbildīgā ministrija konstatē, ka plānā iekļautie energoefektivitātes uzlabošanas pasākumi nenodrošina energoefektivitātes mērķu sasniegšanu, tā izstrādā priekšlikumus esošo  pasākumu ieviešanas uzlabošanai va</w:t>
            </w:r>
            <w:r w:rsidR="006A0961" w:rsidRPr="00DD1DD6">
              <w:rPr>
                <w:sz w:val="24"/>
                <w:szCs w:val="24"/>
              </w:rPr>
              <w:t xml:space="preserve">i jaunu pasākumu ieviešanai, lai nodrošinātu plānā noteikto energoefektivitātes mērķu sasniegšanu. Minētos priekšlikumus pēc to apstiprināšanas iekļauj kārtējā integrētajā </w:t>
            </w:r>
            <w:r w:rsidR="006A0961" w:rsidRPr="00DD1DD6">
              <w:rPr>
                <w:sz w:val="24"/>
                <w:szCs w:val="24"/>
              </w:rPr>
              <w:lastRenderedPageBreak/>
              <w:t xml:space="preserve">nacionālajā enerģētikas un klimata ziņojumā saskaņā ar </w:t>
            </w:r>
            <w:r w:rsidR="001A227F" w:rsidRPr="00DD1DD6">
              <w:rPr>
                <w:sz w:val="24"/>
                <w:szCs w:val="24"/>
              </w:rPr>
              <w:t>R</w:t>
            </w:r>
            <w:r w:rsidR="001A227F" w:rsidRPr="005A2D76">
              <w:rPr>
                <w:sz w:val="24"/>
                <w:szCs w:val="24"/>
              </w:rPr>
              <w:t>egulu 2018/1999</w:t>
            </w:r>
            <w:r w:rsidR="006A0961" w:rsidRPr="005A2D76">
              <w:rPr>
                <w:rStyle w:val="FootnoteReference"/>
                <w:sz w:val="24"/>
                <w:szCs w:val="24"/>
              </w:rPr>
              <w:footnoteReference w:id="1"/>
            </w:r>
            <w:r w:rsidR="006A0961" w:rsidRPr="005A2D76">
              <w:rPr>
                <w:sz w:val="24"/>
                <w:szCs w:val="24"/>
              </w:rPr>
              <w:t>.</w:t>
            </w:r>
          </w:p>
          <w:p w14:paraId="629A4725" w14:textId="77777777" w:rsidR="00236B2A" w:rsidRPr="00A04CF9" w:rsidRDefault="00236B2A" w:rsidP="006C549B">
            <w:pPr>
              <w:spacing w:after="0" w:line="240" w:lineRule="auto"/>
              <w:contextualSpacing/>
              <w:jc w:val="both"/>
              <w:rPr>
                <w:rFonts w:ascii="Times New Roman" w:hAnsi="Times New Roman" w:cs="Times New Roman"/>
                <w:sz w:val="24"/>
                <w:szCs w:val="24"/>
                <w:shd w:val="clear" w:color="auto" w:fill="FFFFFF"/>
              </w:rPr>
            </w:pPr>
            <w:bookmarkStart w:id="0" w:name="_Hlk26445044"/>
          </w:p>
          <w:p w14:paraId="7AC3589D" w14:textId="0BC5CBD8" w:rsidR="00236B2A" w:rsidRPr="00A04CF9" w:rsidRDefault="00236B2A" w:rsidP="00A04CF9">
            <w:pPr>
              <w:spacing w:after="0" w:line="240" w:lineRule="auto"/>
              <w:contextualSpacing/>
              <w:jc w:val="both"/>
              <w:rPr>
                <w:rFonts w:ascii="Times New Roman" w:hAnsi="Times New Roman" w:cs="Times New Roman"/>
                <w:b/>
                <w:bCs/>
                <w:sz w:val="24"/>
                <w:szCs w:val="24"/>
                <w:shd w:val="clear" w:color="auto" w:fill="FFFFFF"/>
              </w:rPr>
            </w:pPr>
            <w:r w:rsidRPr="00A04CF9">
              <w:rPr>
                <w:rFonts w:ascii="Times New Roman" w:hAnsi="Times New Roman" w:cs="Times New Roman"/>
                <w:b/>
                <w:bCs/>
                <w:sz w:val="24"/>
                <w:szCs w:val="24"/>
                <w:shd w:val="clear" w:color="auto" w:fill="FFFFFF"/>
              </w:rPr>
              <w:t>Energoefektivitātes politikas pasākumi enerģētiskās nabadzības skartajās mājsaimniecībās</w:t>
            </w:r>
          </w:p>
          <w:p w14:paraId="23927D61" w14:textId="77777777" w:rsidR="00236B2A" w:rsidRPr="00A04CF9" w:rsidRDefault="00236B2A" w:rsidP="005A2D76">
            <w:pPr>
              <w:spacing w:after="0" w:line="240" w:lineRule="auto"/>
              <w:contextualSpacing/>
              <w:jc w:val="both"/>
              <w:rPr>
                <w:rFonts w:ascii="Times New Roman" w:hAnsi="Times New Roman" w:cs="Times New Roman"/>
                <w:b/>
                <w:bCs/>
                <w:sz w:val="24"/>
                <w:szCs w:val="24"/>
                <w:shd w:val="clear" w:color="auto" w:fill="FFFFFF"/>
              </w:rPr>
            </w:pPr>
          </w:p>
          <w:p w14:paraId="38DA9416" w14:textId="12436F8A" w:rsidR="00236B2A" w:rsidRDefault="00236B2A" w:rsidP="006C549B">
            <w:pPr>
              <w:spacing w:after="0" w:line="240" w:lineRule="auto"/>
              <w:ind w:firstLine="709"/>
              <w:contextualSpacing/>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rPr>
              <w:t>Direktīva</w:t>
            </w:r>
            <w:r w:rsidR="000B377E">
              <w:rPr>
                <w:rFonts w:ascii="Times New Roman" w:hAnsi="Times New Roman" w:cs="Times New Roman"/>
                <w:sz w:val="24"/>
                <w:szCs w:val="24"/>
              </w:rPr>
              <w:t>s</w:t>
            </w:r>
            <w:r w:rsidRPr="00A04CF9">
              <w:rPr>
                <w:rFonts w:ascii="Times New Roman" w:hAnsi="Times New Roman" w:cs="Times New Roman"/>
                <w:sz w:val="24"/>
                <w:szCs w:val="24"/>
              </w:rPr>
              <w:t xml:space="preserve"> 2018/2002 preambulā norādīts, ka e</w:t>
            </w:r>
            <w:r w:rsidRPr="00A04CF9">
              <w:rPr>
                <w:rFonts w:ascii="Times New Roman" w:eastAsia="Times New Roman" w:hAnsi="Times New Roman" w:cs="Times New Roman"/>
                <w:sz w:val="24"/>
                <w:szCs w:val="24"/>
                <w:lang w:eastAsia="lv-LV"/>
              </w:rPr>
              <w:t xml:space="preserve">nerģētiskā nabadzība ir pieaugoša problēma Eiropā, un minētais jautājums jārisina mērķtiecīgi un efektīvi, ņemot vērā, ka energoefektivitātes uzlabošana var būtiski mazināt enerģētisko nabadzību. Kā svarīgākie iemesli enerģētiskajai nabadzībai tiek minēti zems ienākumu līmenis, ļoti zema </w:t>
            </w:r>
            <w:r w:rsidRPr="005E560C">
              <w:rPr>
                <w:rFonts w:ascii="Times New Roman" w:eastAsia="Times New Roman" w:hAnsi="Times New Roman" w:cs="Times New Roman"/>
                <w:sz w:val="24"/>
                <w:szCs w:val="24"/>
                <w:lang w:eastAsia="lv-LV"/>
              </w:rPr>
              <w:t xml:space="preserve">mājokļu energoefektivitāte un iedzīvotāju nespēja savstarpēji vienoties par kopīgu energoefektivitātes pasākumu veikšanu ēkās. Likumprojekta   </w:t>
            </w:r>
            <w:r w:rsidR="00862398">
              <w:rPr>
                <w:rFonts w:ascii="Times New Roman" w:eastAsia="Times New Roman" w:hAnsi="Times New Roman" w:cs="Times New Roman"/>
                <w:sz w:val="24"/>
                <w:szCs w:val="24"/>
                <w:lang w:eastAsia="lv-LV"/>
              </w:rPr>
              <w:t>3</w:t>
            </w:r>
            <w:r w:rsidRPr="005E560C">
              <w:rPr>
                <w:rFonts w:ascii="Times New Roman" w:eastAsia="Times New Roman" w:hAnsi="Times New Roman" w:cs="Times New Roman"/>
                <w:sz w:val="24"/>
                <w:szCs w:val="24"/>
                <w:lang w:eastAsia="lv-LV"/>
              </w:rPr>
              <w:t>.</w:t>
            </w:r>
            <w:r w:rsidR="00D6186B">
              <w:rPr>
                <w:rFonts w:ascii="Times New Roman" w:eastAsia="Times New Roman" w:hAnsi="Times New Roman" w:cs="Times New Roman"/>
                <w:sz w:val="24"/>
                <w:szCs w:val="24"/>
                <w:lang w:eastAsia="lv-LV"/>
              </w:rPr>
              <w:t xml:space="preserve"> </w:t>
            </w:r>
            <w:r w:rsidRPr="005E560C">
              <w:rPr>
                <w:rFonts w:ascii="Times New Roman" w:eastAsia="Times New Roman" w:hAnsi="Times New Roman" w:cs="Times New Roman"/>
                <w:sz w:val="24"/>
                <w:szCs w:val="24"/>
                <w:lang w:eastAsia="lv-LV"/>
              </w:rPr>
              <w:t>p</w:t>
            </w:r>
            <w:r w:rsidR="00D6186B">
              <w:rPr>
                <w:rFonts w:ascii="Times New Roman" w:eastAsia="Times New Roman" w:hAnsi="Times New Roman" w:cs="Times New Roman"/>
                <w:sz w:val="24"/>
                <w:szCs w:val="24"/>
                <w:lang w:eastAsia="lv-LV"/>
              </w:rPr>
              <w:t>unktā</w:t>
            </w:r>
            <w:r w:rsidRPr="005E560C">
              <w:rPr>
                <w:rFonts w:ascii="Times New Roman" w:eastAsia="Times New Roman" w:hAnsi="Times New Roman" w:cs="Times New Roman"/>
                <w:sz w:val="24"/>
                <w:szCs w:val="24"/>
                <w:lang w:eastAsia="lv-LV"/>
              </w:rPr>
              <w:t xml:space="preserve"> iekļauta prasība, kas nosaka </w:t>
            </w:r>
            <w:r w:rsidR="009A6A26" w:rsidRPr="005E560C">
              <w:rPr>
                <w:rFonts w:ascii="Times New Roman" w:eastAsia="Times New Roman" w:hAnsi="Times New Roman" w:cs="Times New Roman"/>
                <w:sz w:val="24"/>
                <w:szCs w:val="24"/>
                <w:lang w:eastAsia="lv-LV"/>
              </w:rPr>
              <w:t xml:space="preserve">pienākumu </w:t>
            </w:r>
            <w:r w:rsidRPr="005E560C">
              <w:rPr>
                <w:rFonts w:ascii="Times New Roman" w:eastAsia="Times New Roman" w:hAnsi="Times New Roman" w:cs="Times New Roman"/>
                <w:sz w:val="24"/>
                <w:szCs w:val="24"/>
                <w:lang w:eastAsia="lv-LV"/>
              </w:rPr>
              <w:t>valst</w:t>
            </w:r>
            <w:r w:rsidR="009A6A26" w:rsidRPr="005E560C">
              <w:rPr>
                <w:rFonts w:ascii="Times New Roman" w:eastAsia="Times New Roman" w:hAnsi="Times New Roman" w:cs="Times New Roman"/>
                <w:sz w:val="24"/>
                <w:szCs w:val="24"/>
                <w:lang w:eastAsia="lv-LV"/>
              </w:rPr>
              <w:t>ij</w:t>
            </w:r>
            <w:r w:rsidRPr="005E560C">
              <w:rPr>
                <w:rFonts w:ascii="Times New Roman" w:eastAsia="Times New Roman" w:hAnsi="Times New Roman" w:cs="Times New Roman"/>
                <w:sz w:val="24"/>
                <w:szCs w:val="24"/>
                <w:lang w:eastAsia="lv-LV"/>
              </w:rPr>
              <w:t xml:space="preserve"> un pašvaldīb</w:t>
            </w:r>
            <w:r w:rsidR="009A6A26" w:rsidRPr="005E560C">
              <w:rPr>
                <w:rFonts w:ascii="Times New Roman" w:eastAsia="Times New Roman" w:hAnsi="Times New Roman" w:cs="Times New Roman"/>
                <w:sz w:val="24"/>
                <w:szCs w:val="24"/>
                <w:lang w:eastAsia="lv-LV"/>
              </w:rPr>
              <w:t>ai prioritāri</w:t>
            </w:r>
            <w:r w:rsidR="009A6A26" w:rsidRPr="00A04CF9">
              <w:rPr>
                <w:rFonts w:ascii="Times New Roman" w:eastAsia="Times New Roman" w:hAnsi="Times New Roman" w:cs="Times New Roman"/>
                <w:sz w:val="24"/>
                <w:szCs w:val="24"/>
                <w:lang w:eastAsia="lv-LV"/>
              </w:rPr>
              <w:t xml:space="preserve"> </w:t>
            </w:r>
            <w:r w:rsidR="009A6A26" w:rsidRPr="00A04CF9">
              <w:rPr>
                <w:rFonts w:ascii="Times New Roman" w:hAnsi="Times New Roman" w:cs="Times New Roman"/>
                <w:sz w:val="24"/>
                <w:szCs w:val="24"/>
                <w:shd w:val="clear" w:color="auto" w:fill="FFFFFF"/>
              </w:rPr>
              <w:t>īstenot energoefektivitātes pasākumus enerģētiskās nabadzības skartajās mājsaimniecībās.</w:t>
            </w:r>
          </w:p>
          <w:p w14:paraId="20E8DA43" w14:textId="77777777" w:rsidR="006C549B" w:rsidRPr="006C549B" w:rsidRDefault="006C549B" w:rsidP="005A2D76">
            <w:pPr>
              <w:spacing w:after="0" w:line="240" w:lineRule="auto"/>
              <w:contextualSpacing/>
              <w:jc w:val="both"/>
              <w:rPr>
                <w:rFonts w:ascii="Times New Roman" w:hAnsi="Times New Roman" w:cs="Times New Roman"/>
                <w:sz w:val="24"/>
                <w:szCs w:val="24"/>
                <w:shd w:val="clear" w:color="auto" w:fill="FFFFFF"/>
              </w:rPr>
            </w:pPr>
          </w:p>
          <w:p w14:paraId="2F2746A4" w14:textId="5C3CDFAD" w:rsidR="00236B2A" w:rsidRPr="00A04CF9" w:rsidRDefault="009A6A26" w:rsidP="009A6A26">
            <w:pPr>
              <w:spacing w:after="0" w:line="240" w:lineRule="auto"/>
              <w:contextualSpacing/>
              <w:jc w:val="both"/>
              <w:rPr>
                <w:rFonts w:ascii="Times New Roman" w:hAnsi="Times New Roman" w:cs="Times New Roman"/>
                <w:b/>
                <w:bCs/>
                <w:sz w:val="24"/>
                <w:szCs w:val="24"/>
                <w:shd w:val="clear" w:color="auto" w:fill="FFFFFF"/>
              </w:rPr>
            </w:pPr>
            <w:r w:rsidRPr="00A04CF9">
              <w:rPr>
                <w:rFonts w:ascii="Times New Roman" w:hAnsi="Times New Roman" w:cs="Times New Roman"/>
                <w:b/>
                <w:bCs/>
                <w:sz w:val="24"/>
                <w:szCs w:val="24"/>
                <w:shd w:val="clear" w:color="auto" w:fill="FFFFFF"/>
              </w:rPr>
              <w:t>Prasības energoefektivitātes pienākuma shēmas atbildīgajai pusei</w:t>
            </w:r>
          </w:p>
          <w:p w14:paraId="265DD3F4" w14:textId="789904E3" w:rsidR="009A6A26" w:rsidRPr="00A04CF9" w:rsidRDefault="009A6A26" w:rsidP="009A6A26">
            <w:pPr>
              <w:spacing w:after="0" w:line="240" w:lineRule="auto"/>
              <w:contextualSpacing/>
              <w:jc w:val="both"/>
              <w:rPr>
                <w:rFonts w:ascii="Times New Roman" w:hAnsi="Times New Roman" w:cs="Times New Roman"/>
                <w:b/>
                <w:bCs/>
                <w:sz w:val="24"/>
                <w:szCs w:val="24"/>
                <w:shd w:val="clear" w:color="auto" w:fill="FFFFFF"/>
              </w:rPr>
            </w:pPr>
          </w:p>
          <w:p w14:paraId="4FFF94C3" w14:textId="6C25E522" w:rsidR="009A6A26" w:rsidRPr="00A04CF9" w:rsidRDefault="009A6A26" w:rsidP="009A6A26">
            <w:pPr>
              <w:spacing w:after="0" w:line="240" w:lineRule="auto"/>
              <w:contextualSpacing/>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shd w:val="clear" w:color="auto" w:fill="FFFFFF"/>
              </w:rPr>
              <w:t>Energoefektivitātes likuma 6.</w:t>
            </w:r>
            <w:r w:rsidR="002E76E0">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pantā “Energoefektivitātes pienākuma shēma” nav noteiktas prasības atbildīgajai pusei, ja tā ir izpildījusi</w:t>
            </w:r>
            <w:r w:rsidR="008863E3" w:rsidRPr="00A04CF9">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 xml:space="preserve"> pienākuma</w:t>
            </w:r>
            <w:r w:rsidR="008863E3" w:rsidRPr="00A04CF9">
              <w:rPr>
                <w:rFonts w:ascii="Times New Roman" w:hAnsi="Times New Roman" w:cs="Times New Roman"/>
                <w:sz w:val="24"/>
                <w:szCs w:val="24"/>
                <w:shd w:val="clear" w:color="auto" w:fill="FFFFFF"/>
              </w:rPr>
              <w:t xml:space="preserve"> apjomu, kas aprēķināts </w:t>
            </w:r>
            <w:r w:rsidRPr="00A04CF9">
              <w:rPr>
                <w:rFonts w:ascii="Times New Roman" w:hAnsi="Times New Roman" w:cs="Times New Roman"/>
                <w:sz w:val="24"/>
                <w:szCs w:val="24"/>
                <w:shd w:val="clear" w:color="auto" w:fill="FFFFFF"/>
              </w:rPr>
              <w:t xml:space="preserve"> atbilstoši Ministru kabineta 2017.</w:t>
            </w:r>
            <w:r w:rsidR="00406E49">
              <w:rPr>
                <w:rFonts w:ascii="Times New Roman" w:hAnsi="Times New Roman" w:cs="Times New Roman"/>
                <w:sz w:val="24"/>
                <w:szCs w:val="24"/>
                <w:shd w:val="clear" w:color="auto" w:fill="FFFFFF"/>
              </w:rPr>
              <w:t> </w:t>
            </w:r>
            <w:r w:rsidRPr="00A04CF9">
              <w:rPr>
                <w:rFonts w:ascii="Times New Roman" w:hAnsi="Times New Roman" w:cs="Times New Roman"/>
                <w:sz w:val="24"/>
                <w:szCs w:val="24"/>
                <w:shd w:val="clear" w:color="auto" w:fill="FFFFFF"/>
              </w:rPr>
              <w:t>gada 25.</w:t>
            </w:r>
            <w:r w:rsidR="001D7343">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aprīļa noteikumu Nr.</w:t>
            </w:r>
            <w:r w:rsidR="001D7343">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226 “Energoefektivitātes pienākuma shēmas noteikumi” 10.</w:t>
            </w:r>
            <w:r w:rsidR="001D7343">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punktam</w:t>
            </w:r>
            <w:r w:rsidR="008863E3" w:rsidRPr="00A04CF9">
              <w:rPr>
                <w:rFonts w:ascii="Times New Roman" w:hAnsi="Times New Roman" w:cs="Times New Roman"/>
                <w:sz w:val="24"/>
                <w:szCs w:val="24"/>
                <w:shd w:val="clear" w:color="auto" w:fill="FFFFFF"/>
              </w:rPr>
              <w:t xml:space="preserve">, mazāk par 80%. </w:t>
            </w:r>
            <w:r w:rsidR="008863E3" w:rsidRPr="005E560C">
              <w:rPr>
                <w:rFonts w:ascii="Times New Roman" w:hAnsi="Times New Roman" w:cs="Times New Roman"/>
                <w:sz w:val="24"/>
                <w:szCs w:val="24"/>
                <w:shd w:val="clear" w:color="auto" w:fill="FFFFFF"/>
              </w:rPr>
              <w:t xml:space="preserve">Likumprojekta </w:t>
            </w:r>
            <w:r w:rsidR="00862398">
              <w:rPr>
                <w:rFonts w:ascii="Times New Roman" w:hAnsi="Times New Roman" w:cs="Times New Roman"/>
                <w:sz w:val="24"/>
                <w:szCs w:val="24"/>
                <w:shd w:val="clear" w:color="auto" w:fill="FFFFFF"/>
              </w:rPr>
              <w:t>4</w:t>
            </w:r>
            <w:r w:rsidR="008863E3" w:rsidRPr="005E560C">
              <w:rPr>
                <w:rFonts w:ascii="Times New Roman" w:hAnsi="Times New Roman" w:cs="Times New Roman"/>
                <w:sz w:val="24"/>
                <w:szCs w:val="24"/>
                <w:shd w:val="clear" w:color="auto" w:fill="FFFFFF"/>
              </w:rPr>
              <w:t>.</w:t>
            </w:r>
            <w:r w:rsidR="001D7343">
              <w:rPr>
                <w:rFonts w:ascii="Times New Roman" w:hAnsi="Times New Roman" w:cs="Times New Roman"/>
                <w:sz w:val="24"/>
                <w:szCs w:val="24"/>
                <w:shd w:val="clear" w:color="auto" w:fill="FFFFFF"/>
              </w:rPr>
              <w:t xml:space="preserve"> </w:t>
            </w:r>
            <w:r w:rsidR="008863E3" w:rsidRPr="005E560C">
              <w:rPr>
                <w:rFonts w:ascii="Times New Roman" w:hAnsi="Times New Roman" w:cs="Times New Roman"/>
                <w:sz w:val="24"/>
                <w:szCs w:val="24"/>
                <w:shd w:val="clear" w:color="auto" w:fill="FFFFFF"/>
              </w:rPr>
              <w:t>p</w:t>
            </w:r>
            <w:r w:rsidR="001D7343">
              <w:rPr>
                <w:rFonts w:ascii="Times New Roman" w:hAnsi="Times New Roman" w:cs="Times New Roman"/>
                <w:sz w:val="24"/>
                <w:szCs w:val="24"/>
                <w:shd w:val="clear" w:color="auto" w:fill="FFFFFF"/>
              </w:rPr>
              <w:t>unktā</w:t>
            </w:r>
            <w:r w:rsidR="008863E3" w:rsidRPr="005E560C">
              <w:rPr>
                <w:rFonts w:ascii="Times New Roman" w:hAnsi="Times New Roman" w:cs="Times New Roman"/>
                <w:sz w:val="24"/>
                <w:szCs w:val="24"/>
                <w:shd w:val="clear" w:color="auto" w:fill="FFFFFF"/>
              </w:rPr>
              <w:t xml:space="preserve"> ir iekļauta</w:t>
            </w:r>
            <w:r w:rsidR="008863E3" w:rsidRPr="00A04CF9">
              <w:rPr>
                <w:rFonts w:ascii="Times New Roman" w:hAnsi="Times New Roman" w:cs="Times New Roman"/>
                <w:sz w:val="24"/>
                <w:szCs w:val="24"/>
                <w:shd w:val="clear" w:color="auto" w:fill="FFFFFF"/>
              </w:rPr>
              <w:t xml:space="preserve"> prasība, kas nosaka, ka</w:t>
            </w:r>
            <w:r w:rsidR="008863E3" w:rsidRPr="00A04CF9">
              <w:rPr>
                <w:rFonts w:ascii="Times New Roman" w:hAnsi="Times New Roman" w:cs="Times New Roman"/>
                <w:sz w:val="24"/>
                <w:szCs w:val="24"/>
              </w:rPr>
              <w:t xml:space="preserve"> par neizpildīto pienākuma apjoma daļu, atbildīgā puse veic paaugstinātu iemaksu valsts energoefektivitātes fondā 1,5 reižu apmērā no noteiktās vērtības par katru ietaupāmās enerģijas vienību. Likumprojektā ir iekļauts deleģējums Ministru kabinetam noteikt kārtību, kādā atbildīgā iestāde aprēķina atbildīgās puses paaugstinātās iemaksas apjomu valsts energoefektivitātes fondā. Likumprojektā iekļautā norma nosaka, ka paaugstinātā iemaksa iemaksājam</w:t>
            </w:r>
            <w:r w:rsidR="005E560C">
              <w:rPr>
                <w:rFonts w:ascii="Times New Roman" w:hAnsi="Times New Roman" w:cs="Times New Roman"/>
                <w:sz w:val="24"/>
                <w:szCs w:val="24"/>
              </w:rPr>
              <w:t>a</w:t>
            </w:r>
            <w:r w:rsidR="008863E3" w:rsidRPr="00A04CF9">
              <w:rPr>
                <w:rFonts w:ascii="Times New Roman" w:hAnsi="Times New Roman" w:cs="Times New Roman"/>
                <w:sz w:val="24"/>
                <w:szCs w:val="24"/>
              </w:rPr>
              <w:t xml:space="preserve"> tikai valsts energoefektivitātes fondā. </w:t>
            </w:r>
          </w:p>
          <w:p w14:paraId="2601AC41" w14:textId="54CE5A06" w:rsidR="009A6A26" w:rsidRPr="00A04CF9" w:rsidRDefault="009A6A26" w:rsidP="009A6A26">
            <w:pPr>
              <w:spacing w:after="0" w:line="240" w:lineRule="auto"/>
              <w:contextualSpacing/>
              <w:jc w:val="both"/>
              <w:rPr>
                <w:rFonts w:ascii="Times New Roman" w:hAnsi="Times New Roman" w:cs="Times New Roman"/>
                <w:sz w:val="24"/>
                <w:szCs w:val="24"/>
                <w:shd w:val="clear" w:color="auto" w:fill="FFFFFF"/>
              </w:rPr>
            </w:pPr>
          </w:p>
          <w:p w14:paraId="0B60734C" w14:textId="7EB302DC" w:rsidR="00082DB6" w:rsidRPr="00A04CF9" w:rsidRDefault="00082DB6" w:rsidP="009A6A26">
            <w:pPr>
              <w:spacing w:after="0" w:line="240" w:lineRule="auto"/>
              <w:contextualSpacing/>
              <w:jc w:val="both"/>
              <w:rPr>
                <w:rFonts w:ascii="Times New Roman" w:hAnsi="Times New Roman" w:cs="Times New Roman"/>
                <w:b/>
                <w:bCs/>
                <w:sz w:val="24"/>
                <w:szCs w:val="24"/>
                <w:shd w:val="clear" w:color="auto" w:fill="FFFFFF"/>
              </w:rPr>
            </w:pPr>
            <w:r w:rsidRPr="00A04CF9">
              <w:rPr>
                <w:rFonts w:ascii="Times New Roman" w:hAnsi="Times New Roman" w:cs="Times New Roman"/>
                <w:b/>
                <w:bCs/>
                <w:sz w:val="24"/>
                <w:szCs w:val="24"/>
                <w:shd w:val="clear" w:color="auto" w:fill="FFFFFF"/>
              </w:rPr>
              <w:t>Energoefektivitātes pakalpojuma sniedzēja kompetences prasības</w:t>
            </w:r>
          </w:p>
          <w:p w14:paraId="5CBFE354" w14:textId="34819C79" w:rsidR="00082DB6" w:rsidRPr="00A04CF9" w:rsidRDefault="00082DB6" w:rsidP="009A6A26">
            <w:pPr>
              <w:spacing w:after="0" w:line="240" w:lineRule="auto"/>
              <w:contextualSpacing/>
              <w:jc w:val="both"/>
              <w:rPr>
                <w:rFonts w:ascii="Times New Roman" w:hAnsi="Times New Roman" w:cs="Times New Roman"/>
                <w:sz w:val="24"/>
                <w:szCs w:val="24"/>
                <w:shd w:val="clear" w:color="auto" w:fill="FFFFFF"/>
              </w:rPr>
            </w:pPr>
          </w:p>
          <w:p w14:paraId="5ADFDEB6" w14:textId="05A21566" w:rsidR="00082DB6" w:rsidRPr="005A2D76" w:rsidRDefault="00082DB6" w:rsidP="00082DB6">
            <w:pPr>
              <w:spacing w:after="0" w:line="240" w:lineRule="auto"/>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rPr>
              <w:t>Eiropas Komisijas 2019.</w:t>
            </w:r>
            <w:r w:rsidR="00246E79">
              <w:rPr>
                <w:rFonts w:ascii="Times New Roman" w:hAnsi="Times New Roman" w:cs="Times New Roman"/>
                <w:sz w:val="24"/>
                <w:szCs w:val="24"/>
              </w:rPr>
              <w:t xml:space="preserve"> </w:t>
            </w:r>
            <w:r w:rsidRPr="00A04CF9">
              <w:rPr>
                <w:rFonts w:ascii="Times New Roman" w:hAnsi="Times New Roman" w:cs="Times New Roman"/>
                <w:sz w:val="24"/>
                <w:szCs w:val="24"/>
              </w:rPr>
              <w:t>gada 24.</w:t>
            </w:r>
            <w:r w:rsidR="00246E79">
              <w:rPr>
                <w:rFonts w:ascii="Times New Roman" w:hAnsi="Times New Roman" w:cs="Times New Roman"/>
                <w:sz w:val="24"/>
                <w:szCs w:val="24"/>
              </w:rPr>
              <w:t xml:space="preserve"> </w:t>
            </w:r>
            <w:r w:rsidRPr="00A04CF9">
              <w:rPr>
                <w:rFonts w:ascii="Times New Roman" w:hAnsi="Times New Roman" w:cs="Times New Roman"/>
                <w:sz w:val="24"/>
                <w:szCs w:val="24"/>
              </w:rPr>
              <w:t xml:space="preserve">janvāra formālajā paziņojumā pārkāpuma procedūras lietā Nr. 2018/2344 kā viens no konstatētajiem trūkumiem </w:t>
            </w:r>
            <w:r w:rsidR="00246E79">
              <w:rPr>
                <w:rFonts w:ascii="Times New Roman" w:hAnsi="Times New Roman" w:cs="Times New Roman"/>
                <w:sz w:val="24"/>
                <w:szCs w:val="24"/>
              </w:rPr>
              <w:t>D</w:t>
            </w:r>
            <w:r w:rsidRPr="00A04CF9">
              <w:rPr>
                <w:rFonts w:ascii="Times New Roman" w:hAnsi="Times New Roman" w:cs="Times New Roman"/>
                <w:sz w:val="24"/>
                <w:szCs w:val="24"/>
              </w:rPr>
              <w:t>irektīvas 2012/27 prasību pārņemšanā</w:t>
            </w:r>
            <w:r w:rsidR="00B10B82" w:rsidRPr="00A04CF9">
              <w:rPr>
                <w:rFonts w:ascii="Times New Roman" w:hAnsi="Times New Roman" w:cs="Times New Roman"/>
                <w:sz w:val="24"/>
                <w:szCs w:val="24"/>
              </w:rPr>
              <w:t xml:space="preserve">, tika norādīts, ka normatīvajos aktos nav noteiktas </w:t>
            </w:r>
            <w:r w:rsidR="00B10B82" w:rsidRPr="00A04CF9">
              <w:rPr>
                <w:rFonts w:ascii="Times New Roman" w:hAnsi="Times New Roman" w:cs="Times New Roman"/>
                <w:sz w:val="24"/>
                <w:szCs w:val="24"/>
                <w:shd w:val="clear" w:color="auto" w:fill="FFFFFF"/>
              </w:rPr>
              <w:t xml:space="preserve">energoefektivitātes pakalpojuma sniedzēja kompetences prasības, kompetences apliecināšanas kārtība, kā arī to reģistrācijas un uzraudzības kārtība. Lai novērstu minēto trūkumu </w:t>
            </w:r>
            <w:r w:rsidR="00132FFE">
              <w:rPr>
                <w:rFonts w:ascii="Times New Roman" w:hAnsi="Times New Roman" w:cs="Times New Roman"/>
                <w:sz w:val="24"/>
                <w:szCs w:val="24"/>
                <w:shd w:val="clear" w:color="auto" w:fill="FFFFFF"/>
              </w:rPr>
              <w:t>l</w:t>
            </w:r>
            <w:r w:rsidR="00B10B82" w:rsidRPr="00A04CF9">
              <w:rPr>
                <w:rFonts w:ascii="Times New Roman" w:hAnsi="Times New Roman" w:cs="Times New Roman"/>
                <w:sz w:val="24"/>
                <w:szCs w:val="24"/>
                <w:shd w:val="clear" w:color="auto" w:fill="FFFFFF"/>
              </w:rPr>
              <w:t xml:space="preserve">ikumprojekta </w:t>
            </w:r>
            <w:r w:rsidR="00862398">
              <w:rPr>
                <w:rFonts w:ascii="Times New Roman" w:hAnsi="Times New Roman" w:cs="Times New Roman"/>
                <w:sz w:val="24"/>
                <w:szCs w:val="24"/>
                <w:shd w:val="clear" w:color="auto" w:fill="FFFFFF"/>
              </w:rPr>
              <w:t>5</w:t>
            </w:r>
            <w:r w:rsidR="005E560C">
              <w:rPr>
                <w:rFonts w:ascii="Times New Roman" w:hAnsi="Times New Roman" w:cs="Times New Roman"/>
                <w:sz w:val="24"/>
                <w:szCs w:val="24"/>
                <w:shd w:val="clear" w:color="auto" w:fill="FFFFFF"/>
              </w:rPr>
              <w:t>.</w:t>
            </w:r>
            <w:r w:rsidR="00DF24BA">
              <w:rPr>
                <w:rFonts w:ascii="Times New Roman" w:hAnsi="Times New Roman" w:cs="Times New Roman"/>
                <w:sz w:val="24"/>
                <w:szCs w:val="24"/>
                <w:shd w:val="clear" w:color="auto" w:fill="FFFFFF"/>
              </w:rPr>
              <w:t xml:space="preserve"> </w:t>
            </w:r>
            <w:r w:rsidR="005E560C" w:rsidRPr="00113D0C">
              <w:rPr>
                <w:rFonts w:ascii="Times New Roman" w:hAnsi="Times New Roman" w:cs="Times New Roman"/>
                <w:sz w:val="24"/>
                <w:szCs w:val="24"/>
                <w:shd w:val="clear" w:color="auto" w:fill="FFFFFF"/>
              </w:rPr>
              <w:t>p</w:t>
            </w:r>
            <w:r w:rsidR="00DF24BA">
              <w:rPr>
                <w:rFonts w:ascii="Times New Roman" w:hAnsi="Times New Roman" w:cs="Times New Roman"/>
                <w:sz w:val="24"/>
                <w:szCs w:val="24"/>
                <w:shd w:val="clear" w:color="auto" w:fill="FFFFFF"/>
              </w:rPr>
              <w:t>unktā</w:t>
            </w:r>
            <w:r w:rsidR="00B10B82" w:rsidRPr="00A04CF9">
              <w:rPr>
                <w:rFonts w:ascii="Times New Roman" w:hAnsi="Times New Roman" w:cs="Times New Roman"/>
                <w:sz w:val="24"/>
                <w:szCs w:val="24"/>
                <w:shd w:val="clear" w:color="auto" w:fill="FFFFFF"/>
              </w:rPr>
              <w:t xml:space="preserve"> iekļauts deleģējums Ministru kabinetam noteikt kompetences prasības energoefektivitātes pakalpojuma sniedzējam un kompetences apliecināšanas kārtību, to reģistrācijas un uzraudzības kārtību, kā arī energoefektivitātes pakalpojuma sniedzēju reģistra datu saturu un izmantošanas kārtību.</w:t>
            </w:r>
            <w:r w:rsidR="00B10B82" w:rsidRPr="00A04CF9">
              <w:rPr>
                <w:rFonts w:ascii="Times New Roman" w:hAnsi="Times New Roman" w:cs="Times New Roman"/>
                <w:sz w:val="24"/>
                <w:szCs w:val="24"/>
              </w:rPr>
              <w:t xml:space="preserve"> Vienlaikus noteikts pienākums Būvniecības valsts kontroles birojam veikt e</w:t>
            </w:r>
            <w:r w:rsidRPr="00A04CF9">
              <w:rPr>
                <w:rFonts w:ascii="Times New Roman" w:eastAsia="Times New Roman" w:hAnsi="Times New Roman" w:cs="Times New Roman"/>
                <w:sz w:val="24"/>
                <w:szCs w:val="24"/>
                <w:lang w:eastAsia="lv-LV"/>
              </w:rPr>
              <w:t xml:space="preserve">nergoefektivitātes </w:t>
            </w:r>
            <w:r w:rsidRPr="00A04CF9">
              <w:rPr>
                <w:rFonts w:ascii="Times New Roman" w:eastAsia="Times New Roman" w:hAnsi="Times New Roman" w:cs="Times New Roman"/>
                <w:sz w:val="24"/>
                <w:szCs w:val="24"/>
                <w:lang w:eastAsia="lv-LV"/>
              </w:rPr>
              <w:lastRenderedPageBreak/>
              <w:t>pakalpojumu sniedzēju kompetences apliecināšanas pārbaudi</w:t>
            </w:r>
            <w:r w:rsidR="00B10B82" w:rsidRPr="00A04CF9">
              <w:rPr>
                <w:rFonts w:ascii="Times New Roman" w:eastAsia="Times New Roman" w:hAnsi="Times New Roman" w:cs="Times New Roman"/>
                <w:sz w:val="24"/>
                <w:szCs w:val="24"/>
                <w:lang w:eastAsia="lv-LV"/>
              </w:rPr>
              <w:t xml:space="preserve">, kā arī izstrādāt un uzturēt </w:t>
            </w:r>
            <w:r w:rsidRPr="00A04CF9">
              <w:rPr>
                <w:rFonts w:ascii="Times New Roman" w:eastAsia="Times New Roman" w:hAnsi="Times New Roman" w:cs="Times New Roman"/>
                <w:sz w:val="24"/>
                <w:szCs w:val="24"/>
                <w:lang w:eastAsia="lv-LV"/>
              </w:rPr>
              <w:t>energoefektivitātes pakalpojumu sniedzēju reģistru</w:t>
            </w:r>
            <w:r w:rsidR="00B10B82" w:rsidRPr="00A04CF9">
              <w:rPr>
                <w:rFonts w:ascii="Times New Roman" w:eastAsia="Times New Roman" w:hAnsi="Times New Roman" w:cs="Times New Roman"/>
                <w:sz w:val="24"/>
                <w:szCs w:val="24"/>
                <w:lang w:eastAsia="lv-LV"/>
              </w:rPr>
              <w:t>.</w:t>
            </w:r>
          </w:p>
          <w:p w14:paraId="0741BE4A" w14:textId="77777777" w:rsidR="00B10B82" w:rsidRPr="00A04CF9" w:rsidRDefault="00B10B82" w:rsidP="00082DB6">
            <w:pPr>
              <w:spacing w:after="0" w:line="240" w:lineRule="auto"/>
              <w:jc w:val="both"/>
              <w:rPr>
                <w:rFonts w:ascii="Times New Roman" w:hAnsi="Times New Roman" w:cs="Times New Roman"/>
                <w:sz w:val="24"/>
                <w:szCs w:val="24"/>
              </w:rPr>
            </w:pPr>
          </w:p>
          <w:p w14:paraId="7623CBF0" w14:textId="48F86F78" w:rsidR="00082DB6" w:rsidRPr="005A2D76" w:rsidRDefault="0050096A" w:rsidP="009A6A26">
            <w:pPr>
              <w:spacing w:after="0" w:line="240" w:lineRule="auto"/>
              <w:contextualSpacing/>
              <w:jc w:val="both"/>
              <w:rPr>
                <w:rFonts w:ascii="Times New Roman" w:hAnsi="Times New Roman" w:cs="Times New Roman"/>
                <w:b/>
                <w:bCs/>
                <w:sz w:val="24"/>
                <w:szCs w:val="24"/>
                <w:shd w:val="clear" w:color="auto" w:fill="FFFFFF"/>
              </w:rPr>
            </w:pPr>
            <w:r w:rsidRPr="005A2D76">
              <w:rPr>
                <w:rFonts w:ascii="Times New Roman" w:eastAsia="Times New Roman" w:hAnsi="Times New Roman" w:cs="Times New Roman"/>
                <w:b/>
                <w:bCs/>
                <w:sz w:val="24"/>
                <w:szCs w:val="24"/>
                <w:lang w:eastAsia="lv-LV"/>
              </w:rPr>
              <w:t>S</w:t>
            </w:r>
            <w:r w:rsidR="009139FF" w:rsidRPr="005A2D76">
              <w:rPr>
                <w:rFonts w:ascii="Times New Roman" w:eastAsia="Times New Roman" w:hAnsi="Times New Roman" w:cs="Times New Roman"/>
                <w:b/>
                <w:bCs/>
                <w:sz w:val="24"/>
                <w:szCs w:val="24"/>
                <w:lang w:eastAsia="lv-LV"/>
              </w:rPr>
              <w:t>iltumenerģijas</w:t>
            </w:r>
            <w:r w:rsidRPr="005A2D76">
              <w:rPr>
                <w:rFonts w:ascii="Times New Roman" w:eastAsia="Times New Roman" w:hAnsi="Times New Roman" w:cs="Times New Roman"/>
                <w:b/>
                <w:bCs/>
                <w:sz w:val="24"/>
                <w:szCs w:val="24"/>
                <w:lang w:eastAsia="lv-LV"/>
              </w:rPr>
              <w:t xml:space="preserve"> un </w:t>
            </w:r>
            <w:proofErr w:type="spellStart"/>
            <w:r w:rsidRPr="005A2D76">
              <w:rPr>
                <w:rFonts w:ascii="Times New Roman" w:eastAsia="Times New Roman" w:hAnsi="Times New Roman" w:cs="Times New Roman"/>
                <w:b/>
                <w:bCs/>
                <w:sz w:val="24"/>
                <w:szCs w:val="24"/>
                <w:lang w:eastAsia="lv-LV"/>
              </w:rPr>
              <w:t>aukstumenerģijas</w:t>
            </w:r>
            <w:proofErr w:type="spellEnd"/>
            <w:r w:rsidR="009139FF" w:rsidRPr="005A2D76">
              <w:rPr>
                <w:rFonts w:ascii="Times New Roman" w:eastAsia="Times New Roman" w:hAnsi="Times New Roman" w:cs="Times New Roman"/>
                <w:b/>
                <w:bCs/>
                <w:sz w:val="24"/>
                <w:szCs w:val="24"/>
                <w:lang w:eastAsia="lv-LV"/>
              </w:rPr>
              <w:t xml:space="preserve"> tirgotāj</w:t>
            </w:r>
            <w:r w:rsidRPr="005A2D76">
              <w:rPr>
                <w:rFonts w:ascii="Times New Roman" w:eastAsia="Times New Roman" w:hAnsi="Times New Roman" w:cs="Times New Roman"/>
                <w:b/>
                <w:bCs/>
                <w:sz w:val="24"/>
                <w:szCs w:val="24"/>
                <w:lang w:eastAsia="lv-LV"/>
              </w:rPr>
              <w:t>u rēķina informācija un papildu informācija</w:t>
            </w:r>
          </w:p>
          <w:p w14:paraId="236838B8" w14:textId="77777777" w:rsidR="009A6A26" w:rsidRPr="005A2D76" w:rsidRDefault="009A6A26" w:rsidP="009A6A26">
            <w:pPr>
              <w:spacing w:after="0" w:line="240" w:lineRule="auto"/>
              <w:contextualSpacing/>
              <w:jc w:val="both"/>
              <w:rPr>
                <w:rFonts w:ascii="Times New Roman" w:hAnsi="Times New Roman" w:cs="Times New Roman"/>
                <w:sz w:val="24"/>
                <w:szCs w:val="24"/>
                <w:shd w:val="clear" w:color="auto" w:fill="FFFFFF"/>
              </w:rPr>
            </w:pPr>
          </w:p>
          <w:p w14:paraId="166B04DE" w14:textId="5C8A1B9D" w:rsidR="00182589" w:rsidRPr="00DD1DD6" w:rsidRDefault="0050096A" w:rsidP="00182589">
            <w:pPr>
              <w:shd w:val="clear" w:color="auto" w:fill="FFFFFF"/>
              <w:spacing w:after="0" w:line="293" w:lineRule="atLeast"/>
              <w:jc w:val="both"/>
              <w:rPr>
                <w:rFonts w:ascii="Times New Roman" w:hAnsi="Times New Roman" w:cs="Times New Roman"/>
                <w:sz w:val="24"/>
                <w:szCs w:val="24"/>
                <w:shd w:val="clear" w:color="auto" w:fill="FFFFFF"/>
              </w:rPr>
            </w:pPr>
            <w:r w:rsidRPr="005A2D76">
              <w:rPr>
                <w:rFonts w:ascii="Times New Roman" w:hAnsi="Times New Roman" w:cs="Times New Roman"/>
                <w:sz w:val="24"/>
                <w:szCs w:val="24"/>
              </w:rPr>
              <w:t xml:space="preserve">Direktīvas 2018/2002 </w:t>
            </w:r>
            <w:r w:rsidR="00992F13">
              <w:rPr>
                <w:rFonts w:ascii="Times New Roman" w:hAnsi="Times New Roman" w:cs="Times New Roman"/>
                <w:sz w:val="24"/>
                <w:szCs w:val="24"/>
              </w:rPr>
              <w:t xml:space="preserve">1. panta </w:t>
            </w:r>
            <w:r w:rsidRPr="005A2D76">
              <w:rPr>
                <w:rFonts w:ascii="Times New Roman" w:hAnsi="Times New Roman" w:cs="Times New Roman"/>
                <w:sz w:val="24"/>
                <w:szCs w:val="24"/>
              </w:rPr>
              <w:t xml:space="preserve">8. un </w:t>
            </w:r>
            <w:r w:rsidR="00992F13">
              <w:rPr>
                <w:rFonts w:ascii="Times New Roman" w:hAnsi="Times New Roman" w:cs="Times New Roman"/>
                <w:sz w:val="24"/>
                <w:szCs w:val="24"/>
              </w:rPr>
              <w:t>10</w:t>
            </w:r>
            <w:r w:rsidRPr="005A2D76">
              <w:rPr>
                <w:rFonts w:ascii="Times New Roman" w:hAnsi="Times New Roman" w:cs="Times New Roman"/>
                <w:sz w:val="24"/>
                <w:szCs w:val="24"/>
              </w:rPr>
              <w:t>.</w:t>
            </w:r>
            <w:r w:rsidR="00BA41DF">
              <w:rPr>
                <w:rFonts w:ascii="Times New Roman" w:hAnsi="Times New Roman" w:cs="Times New Roman"/>
                <w:sz w:val="24"/>
                <w:szCs w:val="24"/>
              </w:rPr>
              <w:t xml:space="preserve"> </w:t>
            </w:r>
            <w:r w:rsidRPr="005A2D76">
              <w:rPr>
                <w:rFonts w:ascii="Times New Roman" w:hAnsi="Times New Roman" w:cs="Times New Roman"/>
                <w:sz w:val="24"/>
                <w:szCs w:val="24"/>
              </w:rPr>
              <w:t>p</w:t>
            </w:r>
            <w:r w:rsidR="00992F13">
              <w:rPr>
                <w:rFonts w:ascii="Times New Roman" w:hAnsi="Times New Roman" w:cs="Times New Roman"/>
                <w:sz w:val="24"/>
                <w:szCs w:val="24"/>
              </w:rPr>
              <w:t>unkts</w:t>
            </w:r>
            <w:r w:rsidRPr="005A2D76">
              <w:rPr>
                <w:rFonts w:ascii="Times New Roman" w:hAnsi="Times New Roman" w:cs="Times New Roman"/>
                <w:sz w:val="24"/>
                <w:szCs w:val="24"/>
              </w:rPr>
              <w:t xml:space="preserve"> attiecīgi nosaka papildināt Direktīvu 2012/27/ES ar</w:t>
            </w:r>
            <w:r w:rsidR="00D51473" w:rsidRPr="00DD1DD6">
              <w:rPr>
                <w:rFonts w:ascii="Times New Roman" w:hAnsi="Times New Roman" w:cs="Times New Roman"/>
                <w:sz w:val="24"/>
                <w:szCs w:val="24"/>
              </w:rPr>
              <w:t xml:space="preserve"> 10.a un 11.a pantu, kas nosaka prasības siltumapgādes, </w:t>
            </w:r>
            <w:proofErr w:type="spellStart"/>
            <w:r w:rsidR="00D51473" w:rsidRPr="00DD1DD6">
              <w:rPr>
                <w:rFonts w:ascii="Times New Roman" w:hAnsi="Times New Roman" w:cs="Times New Roman"/>
                <w:sz w:val="24"/>
                <w:szCs w:val="24"/>
              </w:rPr>
              <w:t>aukstumapgādes</w:t>
            </w:r>
            <w:proofErr w:type="spellEnd"/>
            <w:r w:rsidR="00D51473" w:rsidRPr="00DD1DD6">
              <w:rPr>
                <w:rFonts w:ascii="Times New Roman" w:hAnsi="Times New Roman" w:cs="Times New Roman"/>
                <w:sz w:val="24"/>
                <w:szCs w:val="24"/>
              </w:rPr>
              <w:t xml:space="preserve"> un mājsaimniecību karstā ūdens apgādes rēķinu informācijai, kā arī papildu informācijai, kura sniedzama galapatērētājiem. Likumprojekta </w:t>
            </w:r>
            <w:r w:rsidR="00862398" w:rsidRPr="00DD1DD6">
              <w:rPr>
                <w:rFonts w:ascii="Times New Roman" w:hAnsi="Times New Roman" w:cs="Times New Roman"/>
                <w:sz w:val="24"/>
                <w:szCs w:val="24"/>
              </w:rPr>
              <w:t>6</w:t>
            </w:r>
            <w:r w:rsidR="00113D0C" w:rsidRPr="00DD1DD6">
              <w:rPr>
                <w:rFonts w:ascii="Times New Roman" w:hAnsi="Times New Roman" w:cs="Times New Roman"/>
                <w:sz w:val="24"/>
                <w:szCs w:val="24"/>
              </w:rPr>
              <w:t>.</w:t>
            </w:r>
            <w:r w:rsidR="00406E49">
              <w:rPr>
                <w:rFonts w:ascii="Times New Roman" w:hAnsi="Times New Roman" w:cs="Times New Roman"/>
                <w:sz w:val="24"/>
                <w:szCs w:val="24"/>
              </w:rPr>
              <w:t> </w:t>
            </w:r>
            <w:r w:rsidR="00D51473" w:rsidRPr="005A2D76">
              <w:rPr>
                <w:rFonts w:ascii="Times New Roman" w:hAnsi="Times New Roman" w:cs="Times New Roman"/>
                <w:sz w:val="24"/>
                <w:szCs w:val="24"/>
              </w:rPr>
              <w:t>p</w:t>
            </w:r>
            <w:r w:rsidR="00E54CBD">
              <w:rPr>
                <w:rFonts w:ascii="Times New Roman" w:hAnsi="Times New Roman" w:cs="Times New Roman"/>
                <w:sz w:val="24"/>
                <w:szCs w:val="24"/>
              </w:rPr>
              <w:t>unktā</w:t>
            </w:r>
            <w:r w:rsidR="00D51473" w:rsidRPr="005A2D76">
              <w:rPr>
                <w:rFonts w:ascii="Times New Roman" w:hAnsi="Times New Roman" w:cs="Times New Roman"/>
                <w:sz w:val="24"/>
                <w:szCs w:val="24"/>
              </w:rPr>
              <w:t xml:space="preserve"> iekļauts d</w:t>
            </w:r>
            <w:r w:rsidR="00D51473" w:rsidRPr="00DD1DD6">
              <w:rPr>
                <w:rFonts w:ascii="Times New Roman" w:hAnsi="Times New Roman" w:cs="Times New Roman"/>
                <w:sz w:val="24"/>
                <w:szCs w:val="24"/>
              </w:rPr>
              <w:t xml:space="preserve">eleģējums Ministru kabinetam noteikt minētās prasības. Vienlaikus </w:t>
            </w:r>
            <w:r w:rsidR="00132FFE">
              <w:rPr>
                <w:rFonts w:ascii="Times New Roman" w:hAnsi="Times New Roman" w:cs="Times New Roman"/>
                <w:sz w:val="24"/>
                <w:szCs w:val="24"/>
              </w:rPr>
              <w:t>l</w:t>
            </w:r>
            <w:r w:rsidR="00D51473" w:rsidRPr="005A2D76">
              <w:rPr>
                <w:rFonts w:ascii="Times New Roman" w:hAnsi="Times New Roman" w:cs="Times New Roman"/>
                <w:sz w:val="24"/>
                <w:szCs w:val="24"/>
              </w:rPr>
              <w:t>ikumprojekta</w:t>
            </w:r>
            <w:r w:rsidR="00113D0C" w:rsidRPr="005A2D76">
              <w:rPr>
                <w:rFonts w:ascii="Times New Roman" w:hAnsi="Times New Roman" w:cs="Times New Roman"/>
                <w:sz w:val="24"/>
                <w:szCs w:val="24"/>
              </w:rPr>
              <w:t xml:space="preserve"> </w:t>
            </w:r>
            <w:r w:rsidR="00862398" w:rsidRPr="005A2D76">
              <w:rPr>
                <w:rFonts w:ascii="Times New Roman" w:hAnsi="Times New Roman" w:cs="Times New Roman"/>
                <w:sz w:val="24"/>
                <w:szCs w:val="24"/>
              </w:rPr>
              <w:t>6</w:t>
            </w:r>
            <w:r w:rsidR="00113D0C" w:rsidRPr="005A2D76">
              <w:rPr>
                <w:rFonts w:ascii="Times New Roman" w:hAnsi="Times New Roman" w:cs="Times New Roman"/>
                <w:sz w:val="24"/>
                <w:szCs w:val="24"/>
              </w:rPr>
              <w:t>.</w:t>
            </w:r>
            <w:r w:rsidR="00DA2C18">
              <w:rPr>
                <w:rFonts w:ascii="Times New Roman" w:hAnsi="Times New Roman" w:cs="Times New Roman"/>
                <w:sz w:val="24"/>
                <w:szCs w:val="24"/>
              </w:rPr>
              <w:t xml:space="preserve"> </w:t>
            </w:r>
            <w:r w:rsidR="00D51473" w:rsidRPr="005A2D76">
              <w:rPr>
                <w:rFonts w:ascii="Times New Roman" w:hAnsi="Times New Roman" w:cs="Times New Roman"/>
                <w:sz w:val="24"/>
                <w:szCs w:val="24"/>
              </w:rPr>
              <w:t>p</w:t>
            </w:r>
            <w:r w:rsidR="00DA2C18">
              <w:rPr>
                <w:rFonts w:ascii="Times New Roman" w:hAnsi="Times New Roman" w:cs="Times New Roman"/>
                <w:sz w:val="24"/>
                <w:szCs w:val="24"/>
              </w:rPr>
              <w:t>unktā</w:t>
            </w:r>
            <w:r w:rsidR="00D51473" w:rsidRPr="005A2D76">
              <w:rPr>
                <w:rFonts w:ascii="Times New Roman" w:hAnsi="Times New Roman" w:cs="Times New Roman"/>
                <w:sz w:val="24"/>
                <w:szCs w:val="24"/>
              </w:rPr>
              <w:t xml:space="preserve"> precizētas prasības personai, kas nodrošina rēķinu informācijas un papildu informācijas sagatavošanu </w:t>
            </w:r>
            <w:r w:rsidR="00D51473" w:rsidRPr="00DD1DD6">
              <w:rPr>
                <w:rFonts w:ascii="Times New Roman" w:hAnsi="Times New Roman" w:cs="Times New Roman"/>
                <w:sz w:val="24"/>
                <w:szCs w:val="24"/>
              </w:rPr>
              <w:t xml:space="preserve">gan dzīvojamām ēkām, gan nedzīvojamām ēkām. </w:t>
            </w:r>
            <w:bookmarkEnd w:id="0"/>
            <w:r w:rsidR="00182589" w:rsidRPr="00DD1DD6">
              <w:rPr>
                <w:rFonts w:ascii="Times New Roman" w:hAnsi="Times New Roman" w:cs="Times New Roman"/>
                <w:sz w:val="24"/>
                <w:szCs w:val="24"/>
              </w:rPr>
              <w:t>M</w:t>
            </w:r>
            <w:r w:rsidR="00D51473" w:rsidRPr="00DD1DD6">
              <w:rPr>
                <w:rFonts w:ascii="Times New Roman" w:hAnsi="Times New Roman" w:cs="Times New Roman"/>
                <w:sz w:val="24"/>
                <w:szCs w:val="24"/>
                <w:shd w:val="clear" w:color="auto" w:fill="FFFFFF"/>
              </w:rPr>
              <w:t>inēt</w:t>
            </w:r>
            <w:r w:rsidR="00182589" w:rsidRPr="00DD1DD6">
              <w:rPr>
                <w:rFonts w:ascii="Times New Roman" w:hAnsi="Times New Roman" w:cs="Times New Roman"/>
                <w:sz w:val="24"/>
                <w:szCs w:val="24"/>
                <w:shd w:val="clear" w:color="auto" w:fill="FFFFFF"/>
              </w:rPr>
              <w:t>ai</w:t>
            </w:r>
            <w:r w:rsidR="00D51473" w:rsidRPr="00DD1DD6">
              <w:rPr>
                <w:rFonts w:ascii="Times New Roman" w:hAnsi="Times New Roman" w:cs="Times New Roman"/>
                <w:sz w:val="24"/>
                <w:szCs w:val="24"/>
                <w:shd w:val="clear" w:color="auto" w:fill="FFFFFF"/>
              </w:rPr>
              <w:t xml:space="preserve"> persona</w:t>
            </w:r>
            <w:r w:rsidR="00182589" w:rsidRPr="00DD1DD6">
              <w:rPr>
                <w:rFonts w:ascii="Times New Roman" w:hAnsi="Times New Roman" w:cs="Times New Roman"/>
                <w:sz w:val="24"/>
                <w:szCs w:val="24"/>
                <w:shd w:val="clear" w:color="auto" w:fill="FFFFFF"/>
              </w:rPr>
              <w:t>i</w:t>
            </w:r>
            <w:r w:rsidR="00D51473" w:rsidRPr="00DD1DD6">
              <w:rPr>
                <w:rFonts w:ascii="Times New Roman" w:hAnsi="Times New Roman" w:cs="Times New Roman"/>
                <w:sz w:val="24"/>
                <w:szCs w:val="24"/>
                <w:shd w:val="clear" w:color="auto" w:fill="FFFFFF"/>
              </w:rPr>
              <w:t xml:space="preserve"> </w:t>
            </w:r>
            <w:r w:rsidR="00182589" w:rsidRPr="00DD1DD6">
              <w:rPr>
                <w:rFonts w:ascii="Times New Roman" w:hAnsi="Times New Roman" w:cs="Times New Roman"/>
                <w:sz w:val="24"/>
                <w:szCs w:val="24"/>
                <w:shd w:val="clear" w:color="auto" w:fill="FFFFFF"/>
              </w:rPr>
              <w:t>jā</w:t>
            </w:r>
            <w:r w:rsidR="00D51473" w:rsidRPr="00DD1DD6">
              <w:rPr>
                <w:rFonts w:ascii="Times New Roman" w:hAnsi="Times New Roman" w:cs="Times New Roman"/>
                <w:sz w:val="24"/>
                <w:szCs w:val="24"/>
                <w:shd w:val="clear" w:color="auto" w:fill="FFFFFF"/>
              </w:rPr>
              <w:t xml:space="preserve">ievēro labas </w:t>
            </w:r>
            <w:proofErr w:type="spellStart"/>
            <w:r w:rsidR="00D51473" w:rsidRPr="00DD1DD6">
              <w:rPr>
                <w:rFonts w:ascii="Times New Roman" w:hAnsi="Times New Roman" w:cs="Times New Roman"/>
                <w:sz w:val="24"/>
                <w:szCs w:val="24"/>
                <w:shd w:val="clear" w:color="auto" w:fill="FFFFFF"/>
              </w:rPr>
              <w:t>komercprakses</w:t>
            </w:r>
            <w:proofErr w:type="spellEnd"/>
            <w:r w:rsidR="00D51473" w:rsidRPr="00DD1DD6">
              <w:rPr>
                <w:rFonts w:ascii="Times New Roman" w:hAnsi="Times New Roman" w:cs="Times New Roman"/>
                <w:sz w:val="24"/>
                <w:szCs w:val="24"/>
                <w:shd w:val="clear" w:color="auto" w:fill="FFFFFF"/>
              </w:rPr>
              <w:t xml:space="preserve"> principus</w:t>
            </w:r>
            <w:r w:rsidR="00182589" w:rsidRPr="00DD1DD6">
              <w:rPr>
                <w:rFonts w:ascii="Times New Roman" w:hAnsi="Times New Roman" w:cs="Times New Roman"/>
                <w:sz w:val="24"/>
                <w:szCs w:val="24"/>
                <w:shd w:val="clear" w:color="auto" w:fill="FFFFFF"/>
              </w:rPr>
              <w:t xml:space="preserve"> un jāņem vērā, ka atbildību par konkurenci ierobežojošām darbībām nosaka normatīvie akti konkurences jomā.</w:t>
            </w:r>
          </w:p>
          <w:p w14:paraId="253D2C14" w14:textId="77777777" w:rsidR="006C549B" w:rsidRPr="00DD1DD6" w:rsidRDefault="006C549B" w:rsidP="006C549B">
            <w:pPr>
              <w:shd w:val="clear" w:color="auto" w:fill="FFFFFF"/>
              <w:spacing w:after="0" w:line="293" w:lineRule="atLeast"/>
              <w:jc w:val="both"/>
              <w:rPr>
                <w:rFonts w:ascii="Times New Roman" w:hAnsi="Times New Roman" w:cs="Times New Roman"/>
                <w:sz w:val="24"/>
                <w:szCs w:val="24"/>
                <w:shd w:val="clear" w:color="auto" w:fill="FFFFFF"/>
              </w:rPr>
            </w:pPr>
          </w:p>
          <w:p w14:paraId="4F15B169" w14:textId="4A4522FC" w:rsidR="00A04CF9" w:rsidRPr="005A2D76" w:rsidRDefault="00A04CF9" w:rsidP="00A04CF9">
            <w:pPr>
              <w:jc w:val="both"/>
              <w:rPr>
                <w:rFonts w:ascii="Times New Roman" w:hAnsi="Times New Roman" w:cs="Times New Roman"/>
                <w:sz w:val="24"/>
                <w:szCs w:val="24"/>
                <w:shd w:val="clear" w:color="auto" w:fill="FFFFFF"/>
              </w:rPr>
            </w:pPr>
            <w:r w:rsidRPr="00DD1DD6">
              <w:rPr>
                <w:rFonts w:ascii="Times New Roman" w:hAnsi="Times New Roman" w:cs="Times New Roman"/>
                <w:sz w:val="24"/>
                <w:szCs w:val="24"/>
                <w:shd w:val="clear" w:color="auto" w:fill="FFFFFF"/>
              </w:rPr>
              <w:t>Direktīvā  2018/2002 iekļauts termins “</w:t>
            </w:r>
            <w:proofErr w:type="spellStart"/>
            <w:r w:rsidRPr="00DD1DD6">
              <w:rPr>
                <w:rFonts w:ascii="Times New Roman" w:hAnsi="Times New Roman" w:cs="Times New Roman"/>
                <w:sz w:val="24"/>
                <w:szCs w:val="24"/>
                <w:shd w:val="clear" w:color="auto" w:fill="FFFFFF"/>
              </w:rPr>
              <w:t>galaizmantotājs</w:t>
            </w:r>
            <w:proofErr w:type="spellEnd"/>
            <w:r w:rsidRPr="00DD1DD6">
              <w:rPr>
                <w:rFonts w:ascii="Times New Roman" w:hAnsi="Times New Roman" w:cs="Times New Roman"/>
                <w:sz w:val="24"/>
                <w:szCs w:val="24"/>
                <w:shd w:val="clear" w:color="auto" w:fill="FFFFFF"/>
              </w:rPr>
              <w:t xml:space="preserve">”, kas attiecas uz enerģijas lietotājiem, kuriem nav tieša līguma ar centralizētā siltuma, aukstuma vai karstā ūdens apgādes komersantu. </w:t>
            </w:r>
            <w:r w:rsidRPr="0057439F">
              <w:rPr>
                <w:rFonts w:ascii="Times New Roman" w:hAnsi="Times New Roman" w:cs="Times New Roman"/>
                <w:sz w:val="24"/>
                <w:szCs w:val="24"/>
                <w:shd w:val="clear" w:color="auto" w:fill="FFFFFF"/>
              </w:rPr>
              <w:t>Dzīvojamo māju pārvaldīšanas likuma (turpmāk – Pārvaldīšanas likums) 1.</w:t>
            </w:r>
            <w:r w:rsidR="005B61D2">
              <w:rPr>
                <w:rFonts w:ascii="Times New Roman" w:hAnsi="Times New Roman" w:cs="Times New Roman"/>
                <w:sz w:val="24"/>
                <w:szCs w:val="24"/>
                <w:shd w:val="clear" w:color="auto" w:fill="FFFFFF"/>
              </w:rPr>
              <w:t xml:space="preserve"> </w:t>
            </w:r>
            <w:r w:rsidRPr="005A2D76">
              <w:rPr>
                <w:rFonts w:ascii="Times New Roman" w:hAnsi="Times New Roman" w:cs="Times New Roman"/>
                <w:sz w:val="24"/>
                <w:szCs w:val="24"/>
                <w:shd w:val="clear" w:color="auto" w:fill="FFFFFF"/>
              </w:rPr>
              <w:t xml:space="preserve">panta otrajā </w:t>
            </w:r>
            <w:r w:rsidR="0057439F">
              <w:rPr>
                <w:rFonts w:ascii="Times New Roman" w:hAnsi="Times New Roman" w:cs="Times New Roman"/>
                <w:sz w:val="24"/>
                <w:szCs w:val="24"/>
                <w:shd w:val="clear" w:color="auto" w:fill="FFFFFF"/>
              </w:rPr>
              <w:t>punktā</w:t>
            </w:r>
            <w:r w:rsidRPr="005A2D76">
              <w:rPr>
                <w:rFonts w:ascii="Times New Roman" w:hAnsi="Times New Roman" w:cs="Times New Roman"/>
                <w:sz w:val="24"/>
                <w:szCs w:val="24"/>
                <w:shd w:val="clear" w:color="auto" w:fill="FFFFFF"/>
              </w:rPr>
              <w:t xml:space="preserve"> ir noteikts, ka d</w:t>
            </w:r>
            <w:r w:rsidRPr="005A2D76">
              <w:rPr>
                <w:rFonts w:ascii="Times New Roman" w:hAnsi="Times New Roman" w:cs="Times New Roman"/>
                <w:sz w:val="24"/>
                <w:szCs w:val="24"/>
              </w:rPr>
              <w:t xml:space="preserve">zīvojamās mājas īpašnieks ir arī dzīvokļa īpašuma īpašnieks (turpmāk — dzīvokļa īpašnieks), bet </w:t>
            </w:r>
            <w:r w:rsidR="00DB5857">
              <w:rPr>
                <w:rFonts w:ascii="Times New Roman" w:hAnsi="Times New Roman" w:cs="Times New Roman"/>
                <w:sz w:val="24"/>
                <w:szCs w:val="24"/>
              </w:rPr>
              <w:t xml:space="preserve">šī likuma </w:t>
            </w:r>
            <w:r w:rsidRPr="005A2D76">
              <w:rPr>
                <w:rFonts w:ascii="Times New Roman" w:hAnsi="Times New Roman" w:cs="Times New Roman"/>
                <w:sz w:val="24"/>
                <w:szCs w:val="24"/>
              </w:rPr>
              <w:t>10.</w:t>
            </w:r>
            <w:r w:rsidR="00C05973">
              <w:rPr>
                <w:rFonts w:ascii="Times New Roman" w:hAnsi="Times New Roman" w:cs="Times New Roman"/>
                <w:sz w:val="24"/>
                <w:szCs w:val="24"/>
              </w:rPr>
              <w:t xml:space="preserve"> </w:t>
            </w:r>
            <w:r w:rsidRPr="005A2D76">
              <w:rPr>
                <w:rFonts w:ascii="Times New Roman" w:hAnsi="Times New Roman" w:cs="Times New Roman"/>
                <w:sz w:val="24"/>
                <w:szCs w:val="24"/>
              </w:rPr>
              <w:t>panta otrajā daļā noteikts, ka dzīvokļu īpašnieki pārvaldīšanas līgumu slēdz saskaņā ar dzīvokļu īpašnieku kopības lēmumu, kas pieņemts </w:t>
            </w:r>
            <w:hyperlink r:id="rId19" w:tgtFrame="_blank" w:history="1">
              <w:r w:rsidRPr="005A2D76">
                <w:rPr>
                  <w:rStyle w:val="Hyperlink"/>
                  <w:rFonts w:ascii="Times New Roman" w:hAnsi="Times New Roman" w:cs="Times New Roman"/>
                  <w:color w:val="auto"/>
                  <w:sz w:val="24"/>
                  <w:szCs w:val="24"/>
                  <w:u w:val="none"/>
                </w:rPr>
                <w:t>Dzīvokļa īpašuma likumā</w:t>
              </w:r>
            </w:hyperlink>
            <w:r w:rsidRPr="005A2D76">
              <w:rPr>
                <w:rFonts w:ascii="Times New Roman" w:hAnsi="Times New Roman" w:cs="Times New Roman"/>
                <w:sz w:val="24"/>
                <w:szCs w:val="24"/>
              </w:rPr>
              <w:t xml:space="preserve"> noteiktajā kārtībā. Noslēgtais pārvaldīšanas līgums ir saistošs ikvienam dzīvokļa īpašniekam. Pārvaldīšanas likuma </w:t>
            </w:r>
            <w:r w:rsidRPr="005A2D76">
              <w:rPr>
                <w:rFonts w:ascii="Times New Roman" w:hAnsi="Times New Roman" w:cs="Times New Roman"/>
                <w:sz w:val="24"/>
                <w:szCs w:val="24"/>
                <w:shd w:val="clear" w:color="auto" w:fill="FFFFFF"/>
              </w:rPr>
              <w:t>6.</w:t>
            </w:r>
            <w:r w:rsidR="00DB5857">
              <w:rPr>
                <w:rFonts w:ascii="Times New Roman" w:hAnsi="Times New Roman" w:cs="Times New Roman"/>
                <w:sz w:val="24"/>
                <w:szCs w:val="24"/>
                <w:shd w:val="clear" w:color="auto" w:fill="FFFFFF"/>
              </w:rPr>
              <w:t xml:space="preserve"> </w:t>
            </w:r>
            <w:r w:rsidRPr="005A2D76">
              <w:rPr>
                <w:rFonts w:ascii="Times New Roman" w:hAnsi="Times New Roman" w:cs="Times New Roman"/>
                <w:sz w:val="24"/>
                <w:szCs w:val="24"/>
                <w:shd w:val="clear" w:color="auto" w:fill="FFFFFF"/>
              </w:rPr>
              <w:t xml:space="preserve">panta otrajā daļā noteikts, ka viena no obligāti veicamajām  dzīvojamās mājas pārvaldīšanas darbībām ir </w:t>
            </w:r>
            <w:r w:rsidRPr="005A2D76">
              <w:rPr>
                <w:rFonts w:ascii="Times New Roman" w:hAnsi="Times New Roman" w:cs="Times New Roman"/>
                <w:sz w:val="24"/>
                <w:szCs w:val="24"/>
              </w:rPr>
              <w:t>siltumenerģijas piegāde, slēdzot</w:t>
            </w:r>
            <w:r w:rsidRPr="00DD1DD6">
              <w:rPr>
                <w:rFonts w:ascii="Times New Roman" w:hAnsi="Times New Roman" w:cs="Times New Roman"/>
                <w:sz w:val="24"/>
                <w:szCs w:val="24"/>
              </w:rPr>
              <w:t xml:space="preserve"> attiecīgu līgumu ar pakalpojuma sniedzēju. Savukārt </w:t>
            </w:r>
            <w:r w:rsidRPr="00DB5857">
              <w:rPr>
                <w:rFonts w:ascii="Times New Roman" w:hAnsi="Times New Roman" w:cs="Times New Roman"/>
                <w:sz w:val="24"/>
                <w:szCs w:val="24"/>
              </w:rPr>
              <w:t xml:space="preserve">Enerģētikas likuma </w:t>
            </w:r>
            <w:r w:rsidRPr="005A2D76">
              <w:rPr>
                <w:rFonts w:ascii="Times New Roman" w:hAnsi="Times New Roman" w:cs="Times New Roman"/>
                <w:sz w:val="24"/>
                <w:szCs w:val="24"/>
                <w:u w:val="single"/>
              </w:rPr>
              <w:t>1.</w:t>
            </w:r>
            <w:r w:rsidR="00DB5857">
              <w:rPr>
                <w:rFonts w:ascii="Times New Roman" w:hAnsi="Times New Roman" w:cs="Times New Roman"/>
                <w:sz w:val="24"/>
                <w:szCs w:val="24"/>
                <w:u w:val="single"/>
              </w:rPr>
              <w:t xml:space="preserve"> </w:t>
            </w:r>
            <w:r w:rsidRPr="005A2D76">
              <w:rPr>
                <w:rFonts w:ascii="Times New Roman" w:hAnsi="Times New Roman" w:cs="Times New Roman"/>
                <w:sz w:val="24"/>
                <w:szCs w:val="24"/>
                <w:u w:val="single"/>
              </w:rPr>
              <w:t xml:space="preserve">pantā </w:t>
            </w:r>
            <w:r w:rsidR="00EE12A2">
              <w:rPr>
                <w:rFonts w:ascii="Times New Roman" w:hAnsi="Times New Roman" w:cs="Times New Roman"/>
                <w:sz w:val="24"/>
                <w:szCs w:val="24"/>
                <w:u w:val="single"/>
              </w:rPr>
              <w:t>ir lietoti</w:t>
            </w:r>
            <w:r w:rsidR="00EE12A2" w:rsidRPr="005A2D76">
              <w:rPr>
                <w:rFonts w:ascii="Times New Roman" w:hAnsi="Times New Roman" w:cs="Times New Roman"/>
                <w:sz w:val="24"/>
                <w:szCs w:val="24"/>
                <w:u w:val="single"/>
              </w:rPr>
              <w:t xml:space="preserve"> </w:t>
            </w:r>
            <w:r w:rsidRPr="005A2D76">
              <w:rPr>
                <w:rFonts w:ascii="Times New Roman" w:hAnsi="Times New Roman" w:cs="Times New Roman"/>
                <w:sz w:val="24"/>
                <w:szCs w:val="24"/>
                <w:u w:val="single"/>
              </w:rPr>
              <w:t>šād</w:t>
            </w:r>
            <w:r w:rsidR="00EE12A2">
              <w:rPr>
                <w:rFonts w:ascii="Times New Roman" w:hAnsi="Times New Roman" w:cs="Times New Roman"/>
                <w:sz w:val="24"/>
                <w:szCs w:val="24"/>
                <w:u w:val="single"/>
              </w:rPr>
              <w:t>i</w:t>
            </w:r>
            <w:r w:rsidRPr="005A2D76">
              <w:rPr>
                <w:rFonts w:ascii="Times New Roman" w:hAnsi="Times New Roman" w:cs="Times New Roman"/>
                <w:sz w:val="24"/>
                <w:szCs w:val="24"/>
                <w:u w:val="single"/>
              </w:rPr>
              <w:t xml:space="preserve"> </w:t>
            </w:r>
            <w:r w:rsidR="00EE12A2">
              <w:rPr>
                <w:rFonts w:ascii="Times New Roman" w:hAnsi="Times New Roman" w:cs="Times New Roman"/>
                <w:sz w:val="24"/>
                <w:szCs w:val="24"/>
                <w:u w:val="single"/>
              </w:rPr>
              <w:t>termini</w:t>
            </w:r>
            <w:r w:rsidRPr="005A2D76">
              <w:rPr>
                <w:rFonts w:ascii="Times New Roman" w:hAnsi="Times New Roman" w:cs="Times New Roman"/>
                <w:sz w:val="24"/>
                <w:szCs w:val="24"/>
                <w:u w:val="single"/>
              </w:rPr>
              <w:t>:</w:t>
            </w:r>
          </w:p>
          <w:p w14:paraId="0E43EC6E" w14:textId="77777777" w:rsidR="00A04CF9" w:rsidRPr="00DD1DD6" w:rsidRDefault="00A04CF9" w:rsidP="00A04CF9">
            <w:pPr>
              <w:jc w:val="both"/>
              <w:rPr>
                <w:rFonts w:ascii="Times New Roman" w:hAnsi="Times New Roman" w:cs="Times New Roman"/>
                <w:sz w:val="24"/>
                <w:szCs w:val="24"/>
                <w:shd w:val="clear" w:color="auto" w:fill="FFFFFF"/>
              </w:rPr>
            </w:pPr>
            <w:r w:rsidRPr="00DD1DD6">
              <w:rPr>
                <w:rFonts w:ascii="Times New Roman" w:hAnsi="Times New Roman" w:cs="Times New Roman"/>
                <w:sz w:val="24"/>
                <w:szCs w:val="24"/>
                <w:shd w:val="clear" w:color="auto" w:fill="FFFFFF"/>
              </w:rPr>
              <w:t>12) enerģijas lietotājs — fiziskā vai juridiskā persona, kas no energoapgādes komersantiem pērk un savām vajadzībām patērē konkrētā veida enerģiju vai kurināmo vai lieto to energoapgādē vai cita veida komercdarbībā;</w:t>
            </w:r>
          </w:p>
          <w:p w14:paraId="5ED1DEEC" w14:textId="77777777" w:rsidR="00A04CF9" w:rsidRPr="00DD1DD6" w:rsidRDefault="00A04CF9" w:rsidP="00A04CF9">
            <w:pPr>
              <w:jc w:val="both"/>
              <w:rPr>
                <w:rFonts w:ascii="Times New Roman" w:hAnsi="Times New Roman" w:cs="Times New Roman"/>
                <w:sz w:val="24"/>
                <w:szCs w:val="24"/>
                <w:shd w:val="clear" w:color="auto" w:fill="FFFFFF"/>
              </w:rPr>
            </w:pPr>
            <w:r w:rsidRPr="00DD1DD6">
              <w:rPr>
                <w:rFonts w:ascii="Times New Roman" w:hAnsi="Times New Roman" w:cs="Times New Roman"/>
                <w:sz w:val="24"/>
                <w:szCs w:val="24"/>
                <w:shd w:val="clear" w:color="auto" w:fill="FFFFFF"/>
              </w:rPr>
              <w:t>18) galalietotājs — enerģijas lietotājs, kurš pērk enerģiju izlietošanai paša vajadzībām (</w:t>
            </w:r>
            <w:proofErr w:type="spellStart"/>
            <w:r w:rsidRPr="00DD1DD6">
              <w:rPr>
                <w:rFonts w:ascii="Times New Roman" w:hAnsi="Times New Roman" w:cs="Times New Roman"/>
                <w:sz w:val="24"/>
                <w:szCs w:val="24"/>
                <w:shd w:val="clear" w:color="auto" w:fill="FFFFFF"/>
              </w:rPr>
              <w:t>galapatēriņam</w:t>
            </w:r>
            <w:proofErr w:type="spellEnd"/>
            <w:r w:rsidRPr="00DD1DD6">
              <w:rPr>
                <w:rFonts w:ascii="Times New Roman" w:hAnsi="Times New Roman" w:cs="Times New Roman"/>
                <w:sz w:val="24"/>
                <w:szCs w:val="24"/>
                <w:shd w:val="clear" w:color="auto" w:fill="FFFFFF"/>
              </w:rPr>
              <w:t>);</w:t>
            </w:r>
          </w:p>
          <w:p w14:paraId="3461EEF5" w14:textId="44747409" w:rsidR="00A04CF9" w:rsidRDefault="00A04CF9" w:rsidP="004462A8">
            <w:pPr>
              <w:spacing w:after="0" w:line="240" w:lineRule="auto"/>
              <w:jc w:val="both"/>
              <w:rPr>
                <w:rFonts w:ascii="Times New Roman" w:hAnsi="Times New Roman" w:cs="Times New Roman"/>
                <w:sz w:val="24"/>
                <w:szCs w:val="24"/>
                <w:shd w:val="clear" w:color="auto" w:fill="FFFFFF"/>
              </w:rPr>
            </w:pPr>
            <w:r w:rsidRPr="00DD1DD6">
              <w:rPr>
                <w:rFonts w:ascii="Times New Roman" w:hAnsi="Times New Roman" w:cs="Times New Roman"/>
                <w:sz w:val="24"/>
                <w:szCs w:val="24"/>
                <w:shd w:val="clear" w:color="auto" w:fill="FFFFFF"/>
              </w:rPr>
              <w:t>29) mājsaimniecības lietotājs — galalietotājs, kurš pērk un izlieto enerģiju savā mājsaimniecībā paša vajadzībām (</w:t>
            </w:r>
            <w:proofErr w:type="spellStart"/>
            <w:r w:rsidRPr="00DD1DD6">
              <w:rPr>
                <w:rFonts w:ascii="Times New Roman" w:hAnsi="Times New Roman" w:cs="Times New Roman"/>
                <w:sz w:val="24"/>
                <w:szCs w:val="24"/>
                <w:shd w:val="clear" w:color="auto" w:fill="FFFFFF"/>
              </w:rPr>
              <w:t>galapatēriņam</w:t>
            </w:r>
            <w:proofErr w:type="spellEnd"/>
            <w:r w:rsidRPr="00DD1DD6">
              <w:rPr>
                <w:rFonts w:ascii="Times New Roman" w:hAnsi="Times New Roman" w:cs="Times New Roman"/>
                <w:sz w:val="24"/>
                <w:szCs w:val="24"/>
                <w:shd w:val="clear" w:color="auto" w:fill="FFFFFF"/>
              </w:rPr>
              <w:t xml:space="preserve">), izņemot </w:t>
            </w:r>
            <w:r w:rsidRPr="004462A8">
              <w:rPr>
                <w:rFonts w:ascii="Times New Roman" w:hAnsi="Times New Roman" w:cs="Times New Roman"/>
                <w:sz w:val="24"/>
                <w:szCs w:val="24"/>
                <w:shd w:val="clear" w:color="auto" w:fill="FFFFFF"/>
              </w:rPr>
              <w:t>komercdarbības vai cita veida profesionālās darbības vajadzības.</w:t>
            </w:r>
          </w:p>
          <w:p w14:paraId="429455E9" w14:textId="77777777" w:rsidR="004462A8" w:rsidRPr="004462A8" w:rsidRDefault="004462A8" w:rsidP="005A2D76">
            <w:pPr>
              <w:spacing w:after="0" w:line="240" w:lineRule="auto"/>
              <w:jc w:val="both"/>
              <w:rPr>
                <w:rFonts w:ascii="Times New Roman" w:hAnsi="Times New Roman" w:cs="Times New Roman"/>
                <w:sz w:val="24"/>
                <w:szCs w:val="24"/>
                <w:shd w:val="clear" w:color="auto" w:fill="FFFFFF"/>
              </w:rPr>
            </w:pPr>
          </w:p>
          <w:p w14:paraId="2C190412" w14:textId="595BF703" w:rsidR="00A04CF9" w:rsidRPr="00A04CF9" w:rsidRDefault="00A04CF9" w:rsidP="005A2D76">
            <w:pPr>
              <w:spacing w:after="0" w:line="240" w:lineRule="auto"/>
              <w:jc w:val="both"/>
              <w:rPr>
                <w:rFonts w:ascii="Times New Roman" w:hAnsi="Times New Roman" w:cs="Times New Roman"/>
                <w:sz w:val="24"/>
                <w:szCs w:val="24"/>
                <w:shd w:val="clear" w:color="auto" w:fill="FFFFFF"/>
              </w:rPr>
            </w:pPr>
            <w:r w:rsidRPr="004462A8">
              <w:rPr>
                <w:rFonts w:ascii="Times New Roman" w:hAnsi="Times New Roman" w:cs="Times New Roman"/>
                <w:sz w:val="24"/>
                <w:szCs w:val="24"/>
                <w:shd w:val="clear" w:color="auto" w:fill="FFFFFF"/>
              </w:rPr>
              <w:t>Ministru kabineta 2008.</w:t>
            </w:r>
            <w:r w:rsidR="00B03729">
              <w:rPr>
                <w:rFonts w:ascii="Times New Roman" w:hAnsi="Times New Roman" w:cs="Times New Roman"/>
                <w:sz w:val="24"/>
                <w:szCs w:val="24"/>
                <w:shd w:val="clear" w:color="auto" w:fill="FFFFFF"/>
              </w:rPr>
              <w:t xml:space="preserve"> </w:t>
            </w:r>
            <w:r w:rsidRPr="004462A8">
              <w:rPr>
                <w:rFonts w:ascii="Times New Roman" w:hAnsi="Times New Roman" w:cs="Times New Roman"/>
                <w:sz w:val="24"/>
                <w:szCs w:val="24"/>
                <w:shd w:val="clear" w:color="auto" w:fill="FFFFFF"/>
              </w:rPr>
              <w:t>gada 21.</w:t>
            </w:r>
            <w:r w:rsidR="00B03729">
              <w:rPr>
                <w:rFonts w:ascii="Times New Roman" w:hAnsi="Times New Roman" w:cs="Times New Roman"/>
                <w:sz w:val="24"/>
                <w:szCs w:val="24"/>
                <w:shd w:val="clear" w:color="auto" w:fill="FFFFFF"/>
              </w:rPr>
              <w:t xml:space="preserve"> </w:t>
            </w:r>
            <w:r w:rsidRPr="004462A8">
              <w:rPr>
                <w:rFonts w:ascii="Times New Roman" w:hAnsi="Times New Roman" w:cs="Times New Roman"/>
                <w:sz w:val="24"/>
                <w:szCs w:val="24"/>
                <w:shd w:val="clear" w:color="auto" w:fill="FFFFFF"/>
              </w:rPr>
              <w:t>oktobra noteikumu Nr.</w:t>
            </w:r>
            <w:r w:rsidR="00B03729">
              <w:rPr>
                <w:rFonts w:ascii="Times New Roman" w:hAnsi="Times New Roman" w:cs="Times New Roman"/>
                <w:sz w:val="24"/>
                <w:szCs w:val="24"/>
                <w:shd w:val="clear" w:color="auto" w:fill="FFFFFF"/>
              </w:rPr>
              <w:t xml:space="preserve"> </w:t>
            </w:r>
            <w:r w:rsidRPr="004462A8">
              <w:rPr>
                <w:rFonts w:ascii="Times New Roman" w:hAnsi="Times New Roman" w:cs="Times New Roman"/>
                <w:sz w:val="24"/>
                <w:szCs w:val="24"/>
                <w:shd w:val="clear" w:color="auto" w:fill="FFFFFF"/>
              </w:rPr>
              <w:t>876 “Siltumapgādes piegādes un lietošanas noteikumi” (turpmāk – MK noteikumi Nr.876) 3.</w:t>
            </w:r>
            <w:r w:rsidR="00764D9B">
              <w:rPr>
                <w:rFonts w:ascii="Times New Roman" w:hAnsi="Times New Roman" w:cs="Times New Roman"/>
                <w:sz w:val="24"/>
                <w:szCs w:val="24"/>
                <w:shd w:val="clear" w:color="auto" w:fill="FFFFFF"/>
              </w:rPr>
              <w:t xml:space="preserve"> </w:t>
            </w:r>
            <w:r w:rsidRPr="004462A8">
              <w:rPr>
                <w:rFonts w:ascii="Times New Roman" w:hAnsi="Times New Roman" w:cs="Times New Roman"/>
                <w:sz w:val="24"/>
                <w:szCs w:val="24"/>
                <w:shd w:val="clear" w:color="auto" w:fill="FFFFFF"/>
              </w:rPr>
              <w:t xml:space="preserve">punkts nosaka, ka siltumenerģiju lietotājam piegādā saskaņā ar šiem noteikumiem un piegādātāja un lietotāja </w:t>
            </w:r>
            <w:r w:rsidRPr="004462A8">
              <w:rPr>
                <w:rFonts w:ascii="Times New Roman" w:hAnsi="Times New Roman" w:cs="Times New Roman"/>
                <w:sz w:val="24"/>
                <w:szCs w:val="24"/>
                <w:shd w:val="clear" w:color="auto" w:fill="FFFFFF"/>
              </w:rPr>
              <w:lastRenderedPageBreak/>
              <w:t>noslēgto līgumu par siltumenerģijas piegādi (turpmāk – līgums). Ja līgums nav noslēgts, siltumenerģiju lietot aizliegts.</w:t>
            </w:r>
          </w:p>
          <w:p w14:paraId="2C55CD78" w14:textId="38200349" w:rsidR="00153288" w:rsidRPr="006C549B" w:rsidRDefault="00A04CF9" w:rsidP="00D51473">
            <w:pPr>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shd w:val="clear" w:color="auto" w:fill="FFFFFF"/>
              </w:rPr>
              <w:t>Ņemot vērā minēto, var secināt, ka dzīvokļa īpašuma īpašnieks ir  mājsaimniecības lietotājs arī gadījumos, kad tas tieši nepērk siltumenerģiju no energoapgādes komersanta, jo tas vienlaikus ir arī dzīvojamās mājas īpašnieks, kurš uz līguma pamata pērk enerģiju no energoapgādes komersanta un, Latvijas gadījumā, “galalietotājs” ir arī “</w:t>
            </w:r>
            <w:proofErr w:type="spellStart"/>
            <w:r w:rsidRPr="00A04CF9">
              <w:rPr>
                <w:rFonts w:ascii="Times New Roman" w:hAnsi="Times New Roman" w:cs="Times New Roman"/>
                <w:sz w:val="24"/>
                <w:szCs w:val="24"/>
                <w:shd w:val="clear" w:color="auto" w:fill="FFFFFF"/>
              </w:rPr>
              <w:t>galaizmantotājs</w:t>
            </w:r>
            <w:proofErr w:type="spellEnd"/>
            <w:r w:rsidRPr="00A04CF9">
              <w:rPr>
                <w:rFonts w:ascii="Times New Roman" w:hAnsi="Times New Roman" w:cs="Times New Roman"/>
                <w:sz w:val="24"/>
                <w:szCs w:val="24"/>
                <w:shd w:val="clear" w:color="auto" w:fill="FFFFFF"/>
              </w:rPr>
              <w:t>”. Attiecībā uz ēkām ar vairākām telpu grupām tiek piemērots MK noteikumu Nr.876 3.</w:t>
            </w:r>
            <w:r w:rsidR="00AD130D">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punkts</w:t>
            </w:r>
            <w:r w:rsidR="006C549B">
              <w:rPr>
                <w:rFonts w:ascii="Times New Roman" w:hAnsi="Times New Roman" w:cs="Times New Roman"/>
                <w:sz w:val="24"/>
                <w:szCs w:val="24"/>
                <w:shd w:val="clear" w:color="auto" w:fill="FFFFFF"/>
              </w:rPr>
              <w:t>.</w:t>
            </w:r>
          </w:p>
          <w:p w14:paraId="47E61EDD" w14:textId="14CEF347" w:rsidR="00555573" w:rsidRPr="00A04CF9" w:rsidRDefault="00555573" w:rsidP="00A04CF9">
            <w:pPr>
              <w:pStyle w:val="CommentText"/>
              <w:jc w:val="both"/>
              <w:rPr>
                <w:rFonts w:ascii="Times New Roman" w:eastAsia="Times New Roman" w:hAnsi="Times New Roman" w:cs="Times New Roman"/>
                <w:sz w:val="24"/>
                <w:szCs w:val="24"/>
                <w:lang w:eastAsia="lv-LV"/>
              </w:rPr>
            </w:pPr>
          </w:p>
        </w:tc>
      </w:tr>
      <w:tr w:rsidR="00DD0D10" w:rsidRPr="00A04CF9" w14:paraId="757C5967" w14:textId="77777777" w:rsidTr="004B0DDA">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741BF495" w14:textId="77777777" w:rsidR="00894C55" w:rsidRPr="00A04CF9"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6F82FFF9" w14:textId="7320B562"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Projekta izstrādē iesaistītās institūcijas</w:t>
            </w:r>
            <w:r w:rsidR="0040519D" w:rsidRPr="00A04CF9">
              <w:rPr>
                <w:rFonts w:ascii="Times New Roman" w:eastAsia="Times New Roman" w:hAnsi="Times New Roman" w:cs="Times New Roman"/>
                <w:sz w:val="24"/>
                <w:szCs w:val="24"/>
                <w:lang w:eastAsia="lv-LV"/>
              </w:rPr>
              <w:t xml:space="preserve"> un </w:t>
            </w:r>
            <w:r w:rsidR="00AF54D0" w:rsidRPr="00A04CF9">
              <w:rPr>
                <w:rFonts w:ascii="Times New Roman" w:eastAsia="Times New Roman" w:hAnsi="Times New Roman" w:cs="Times New Roman"/>
                <w:sz w:val="24"/>
                <w:szCs w:val="24"/>
                <w:lang w:eastAsia="lv-LV"/>
              </w:rPr>
              <w:t>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14:paraId="0FA2D970" w14:textId="3F2ACF27" w:rsidR="00894C55" w:rsidRPr="00A04CF9" w:rsidRDefault="00426193"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E</w:t>
            </w:r>
            <w:r w:rsidR="001042A9">
              <w:rPr>
                <w:rFonts w:ascii="Times New Roman" w:eastAsia="Times New Roman" w:hAnsi="Times New Roman" w:cs="Times New Roman"/>
                <w:sz w:val="24"/>
                <w:szCs w:val="24"/>
                <w:lang w:eastAsia="lv-LV"/>
              </w:rPr>
              <w:t>konomikas ministrija</w:t>
            </w:r>
          </w:p>
        </w:tc>
      </w:tr>
      <w:tr w:rsidR="00DD0D10" w:rsidRPr="00A04CF9" w14:paraId="12D70294" w14:textId="77777777" w:rsidTr="004B0DDA">
        <w:tc>
          <w:tcPr>
            <w:tcW w:w="469" w:type="dxa"/>
            <w:tcBorders>
              <w:top w:val="outset" w:sz="6" w:space="0" w:color="414142"/>
              <w:left w:val="outset" w:sz="6" w:space="0" w:color="414142"/>
              <w:bottom w:val="outset" w:sz="6" w:space="0" w:color="414142"/>
              <w:right w:val="outset" w:sz="6" w:space="0" w:color="414142"/>
            </w:tcBorders>
            <w:hideMark/>
          </w:tcPr>
          <w:p w14:paraId="3E7EBBB4" w14:textId="77777777" w:rsidR="00894C55" w:rsidRPr="00A04CF9"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1EF3C8D3"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14:paraId="096C17BA" w14:textId="77777777" w:rsidR="00894C55" w:rsidRPr="00A04CF9" w:rsidRDefault="0024502B"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Nav</w:t>
                </w:r>
              </w:p>
            </w:tc>
          </w:sdtContent>
        </w:sdt>
      </w:tr>
    </w:tbl>
    <w:p w14:paraId="5D8AB098" w14:textId="77777777" w:rsidR="00894C55" w:rsidRPr="00A04CF9"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6"/>
        <w:gridCol w:w="2888"/>
        <w:gridCol w:w="5777"/>
      </w:tblGrid>
      <w:tr w:rsidR="00820311" w:rsidRPr="00A04CF9" w14:paraId="7B39FD99" w14:textId="77777777" w:rsidTr="00C409C3">
        <w:tc>
          <w:tcPr>
            <w:tcW w:w="0" w:type="auto"/>
            <w:gridSpan w:val="3"/>
            <w:hideMark/>
          </w:tcPr>
          <w:p w14:paraId="69EB1964" w14:textId="77777777" w:rsidR="00B80599" w:rsidRPr="00A04CF9" w:rsidRDefault="00B80599" w:rsidP="001B6D0A">
            <w:pPr>
              <w:contextualSpacing/>
              <w:jc w:val="center"/>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D0D10" w:rsidRPr="00A04CF9" w14:paraId="3D72F4B1" w14:textId="77777777" w:rsidTr="004B0DDA">
        <w:tc>
          <w:tcPr>
            <w:tcW w:w="184" w:type="pct"/>
            <w:hideMark/>
          </w:tcPr>
          <w:p w14:paraId="7AC2C27A"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w:t>
            </w:r>
          </w:p>
        </w:tc>
        <w:tc>
          <w:tcPr>
            <w:tcW w:w="1589" w:type="pct"/>
            <w:hideMark/>
          </w:tcPr>
          <w:p w14:paraId="1CABB1BE"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Sabiedrības </w:t>
            </w:r>
            <w:proofErr w:type="spellStart"/>
            <w:r w:rsidRPr="00A04CF9">
              <w:rPr>
                <w:rFonts w:ascii="Times New Roman" w:eastAsia="Times New Roman" w:hAnsi="Times New Roman" w:cs="Times New Roman"/>
                <w:iCs/>
                <w:sz w:val="24"/>
                <w:szCs w:val="24"/>
                <w:lang w:eastAsia="lv-LV"/>
              </w:rPr>
              <w:t>mērķgrupas</w:t>
            </w:r>
            <w:proofErr w:type="spellEnd"/>
            <w:r w:rsidRPr="00A04CF9">
              <w:rPr>
                <w:rFonts w:ascii="Times New Roman" w:eastAsia="Times New Roman" w:hAnsi="Times New Roman" w:cs="Times New Roman"/>
                <w:iCs/>
                <w:sz w:val="24"/>
                <w:szCs w:val="24"/>
                <w:lang w:eastAsia="lv-LV"/>
              </w:rPr>
              <w:t>, kuras tiesiskais regulējums ietekmē vai varētu ietekmēt</w:t>
            </w:r>
          </w:p>
        </w:tc>
        <w:tc>
          <w:tcPr>
            <w:tcW w:w="3163" w:type="pct"/>
          </w:tcPr>
          <w:p w14:paraId="4485C186" w14:textId="6E95C0F2" w:rsidR="00275973" w:rsidRPr="00A04CF9" w:rsidRDefault="00953639" w:rsidP="00817D02">
            <w:pPr>
              <w:shd w:val="clear" w:color="auto" w:fill="FFFFFF"/>
              <w:spacing w:line="293" w:lineRule="atLeast"/>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 xml:space="preserve"> </w:t>
            </w:r>
            <w:r w:rsidR="00275973" w:rsidRPr="00A04CF9">
              <w:rPr>
                <w:rFonts w:ascii="Times New Roman" w:eastAsia="Times New Roman" w:hAnsi="Times New Roman" w:cs="Times New Roman"/>
                <w:sz w:val="24"/>
                <w:szCs w:val="24"/>
                <w:lang w:eastAsia="lv-LV"/>
              </w:rPr>
              <w:t>Likum</w:t>
            </w:r>
            <w:r w:rsidRPr="00A04CF9">
              <w:rPr>
                <w:rFonts w:ascii="Times New Roman" w:eastAsia="Times New Roman" w:hAnsi="Times New Roman" w:cs="Times New Roman"/>
                <w:sz w:val="24"/>
                <w:szCs w:val="24"/>
                <w:lang w:eastAsia="lv-LV"/>
              </w:rPr>
              <w:t>projektā noteikto tiesisko normu izpilde attieksies uz</w:t>
            </w:r>
            <w:r w:rsidR="00275973" w:rsidRPr="00A04CF9">
              <w:rPr>
                <w:rFonts w:ascii="Times New Roman" w:eastAsia="Times New Roman" w:hAnsi="Times New Roman" w:cs="Times New Roman"/>
                <w:sz w:val="24"/>
                <w:szCs w:val="24"/>
                <w:lang w:eastAsia="lv-LV"/>
              </w:rPr>
              <w:t>:</w:t>
            </w:r>
          </w:p>
          <w:p w14:paraId="66D56900" w14:textId="02C981BF" w:rsidR="00275973" w:rsidRPr="00A04CF9" w:rsidRDefault="00275973" w:rsidP="00817D02">
            <w:pPr>
              <w:shd w:val="clear" w:color="auto" w:fill="FFFFFF"/>
              <w:spacing w:line="293" w:lineRule="atLeast"/>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w:t>
            </w:r>
            <w:r w:rsidR="00986C87">
              <w:rPr>
                <w:rFonts w:ascii="Times New Roman" w:eastAsia="Times New Roman" w:hAnsi="Times New Roman" w:cs="Times New Roman"/>
                <w:sz w:val="24"/>
                <w:szCs w:val="24"/>
                <w:lang w:eastAsia="lv-LV"/>
              </w:rPr>
              <w:t xml:space="preserve"> </w:t>
            </w:r>
            <w:r w:rsidRPr="00A04CF9">
              <w:rPr>
                <w:rFonts w:ascii="Times New Roman" w:eastAsia="Times New Roman" w:hAnsi="Times New Roman" w:cs="Times New Roman"/>
                <w:sz w:val="24"/>
                <w:szCs w:val="24"/>
                <w:lang w:eastAsia="lv-LV"/>
              </w:rPr>
              <w:t xml:space="preserve">energoefektivitātes pienākuma shēmas atbildīgās puses – enerģijas mazumtirgotāji un sadales operatori. Aptuvens </w:t>
            </w:r>
            <w:proofErr w:type="spellStart"/>
            <w:r w:rsidRPr="00A04CF9">
              <w:rPr>
                <w:rFonts w:ascii="Times New Roman" w:eastAsia="Times New Roman" w:hAnsi="Times New Roman" w:cs="Times New Roman"/>
                <w:sz w:val="24"/>
                <w:szCs w:val="24"/>
                <w:lang w:eastAsia="lv-LV"/>
              </w:rPr>
              <w:t>mērķgrup</w:t>
            </w:r>
            <w:r w:rsidR="00986C87">
              <w:rPr>
                <w:rFonts w:ascii="Times New Roman" w:eastAsia="Times New Roman" w:hAnsi="Times New Roman" w:cs="Times New Roman"/>
                <w:sz w:val="24"/>
                <w:szCs w:val="24"/>
                <w:lang w:eastAsia="lv-LV"/>
              </w:rPr>
              <w:t>as</w:t>
            </w:r>
            <w:proofErr w:type="spellEnd"/>
            <w:r w:rsidRPr="00A04CF9">
              <w:rPr>
                <w:rFonts w:ascii="Times New Roman" w:eastAsia="Times New Roman" w:hAnsi="Times New Roman" w:cs="Times New Roman"/>
                <w:sz w:val="24"/>
                <w:szCs w:val="24"/>
                <w:lang w:eastAsia="lv-LV"/>
              </w:rPr>
              <w:t xml:space="preserve"> lielums –14 uzņēmumi;</w:t>
            </w:r>
          </w:p>
          <w:p w14:paraId="716306AB" w14:textId="07831B43" w:rsidR="00275973" w:rsidRPr="00A04CF9" w:rsidRDefault="00275973" w:rsidP="00817D02">
            <w:pPr>
              <w:shd w:val="clear" w:color="auto" w:fill="FFFFFF"/>
              <w:spacing w:line="293" w:lineRule="atLeast"/>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w:t>
            </w:r>
            <w:r w:rsidR="00986C87">
              <w:rPr>
                <w:rFonts w:ascii="Times New Roman" w:eastAsia="Times New Roman" w:hAnsi="Times New Roman" w:cs="Times New Roman"/>
                <w:sz w:val="24"/>
                <w:szCs w:val="24"/>
                <w:lang w:eastAsia="lv-LV"/>
              </w:rPr>
              <w:t xml:space="preserve"> </w:t>
            </w:r>
            <w:r w:rsidRPr="00A04CF9">
              <w:rPr>
                <w:rFonts w:ascii="Times New Roman" w:eastAsia="Times New Roman" w:hAnsi="Times New Roman" w:cs="Times New Roman"/>
                <w:sz w:val="24"/>
                <w:szCs w:val="24"/>
                <w:lang w:eastAsia="lv-LV"/>
              </w:rPr>
              <w:t xml:space="preserve">siltumenerģijas tirgotājiem. Aptuvens </w:t>
            </w:r>
            <w:proofErr w:type="spellStart"/>
            <w:r w:rsidRPr="00A04CF9">
              <w:rPr>
                <w:rFonts w:ascii="Times New Roman" w:eastAsia="Times New Roman" w:hAnsi="Times New Roman" w:cs="Times New Roman"/>
                <w:sz w:val="24"/>
                <w:szCs w:val="24"/>
                <w:lang w:eastAsia="lv-LV"/>
              </w:rPr>
              <w:t>mērķgrupas</w:t>
            </w:r>
            <w:proofErr w:type="spellEnd"/>
            <w:r w:rsidRPr="00A04CF9">
              <w:rPr>
                <w:rFonts w:ascii="Times New Roman" w:eastAsia="Times New Roman" w:hAnsi="Times New Roman" w:cs="Times New Roman"/>
                <w:sz w:val="24"/>
                <w:szCs w:val="24"/>
                <w:lang w:eastAsia="lv-LV"/>
              </w:rPr>
              <w:t xml:space="preserve"> lielums – 74 uzņēmumi;</w:t>
            </w:r>
          </w:p>
          <w:p w14:paraId="208ABE94" w14:textId="4BB98686" w:rsidR="00275973" w:rsidRPr="00A04CF9" w:rsidRDefault="00275973" w:rsidP="00817D02">
            <w:pPr>
              <w:shd w:val="clear" w:color="auto" w:fill="FFFFFF"/>
              <w:spacing w:line="293" w:lineRule="atLeast"/>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3)</w:t>
            </w:r>
            <w:r w:rsidR="00986C87">
              <w:rPr>
                <w:rFonts w:ascii="Times New Roman" w:eastAsia="Times New Roman" w:hAnsi="Times New Roman" w:cs="Times New Roman"/>
                <w:sz w:val="24"/>
                <w:szCs w:val="24"/>
                <w:lang w:eastAsia="lv-LV"/>
              </w:rPr>
              <w:t xml:space="preserve"> </w:t>
            </w:r>
            <w:r w:rsidRPr="00A04CF9">
              <w:rPr>
                <w:rFonts w:ascii="Times New Roman" w:eastAsia="Times New Roman" w:hAnsi="Times New Roman" w:cs="Times New Roman"/>
                <w:sz w:val="24"/>
                <w:szCs w:val="24"/>
                <w:lang w:eastAsia="lv-LV"/>
              </w:rPr>
              <w:t xml:space="preserve">personām, kuras nodrošina galalietotājiem rēķinu informāciju un papildus informāciju. </w:t>
            </w:r>
            <w:proofErr w:type="spellStart"/>
            <w:r w:rsidRPr="00A04CF9">
              <w:rPr>
                <w:rFonts w:ascii="Times New Roman" w:eastAsia="Times New Roman" w:hAnsi="Times New Roman" w:cs="Times New Roman"/>
                <w:sz w:val="24"/>
                <w:szCs w:val="24"/>
                <w:lang w:eastAsia="lv-LV"/>
              </w:rPr>
              <w:t>Mērķgrupas</w:t>
            </w:r>
            <w:proofErr w:type="spellEnd"/>
            <w:r w:rsidRPr="00A04CF9">
              <w:rPr>
                <w:rFonts w:ascii="Times New Roman" w:eastAsia="Times New Roman" w:hAnsi="Times New Roman" w:cs="Times New Roman"/>
                <w:sz w:val="24"/>
                <w:szCs w:val="24"/>
                <w:lang w:eastAsia="lv-LV"/>
              </w:rPr>
              <w:t xml:space="preserve"> lielums nav nosakāms;</w:t>
            </w:r>
          </w:p>
          <w:p w14:paraId="09AFCEA7" w14:textId="276AA175" w:rsidR="00275973" w:rsidRPr="00A04CF9" w:rsidRDefault="00275973" w:rsidP="00817D02">
            <w:pPr>
              <w:shd w:val="clear" w:color="auto" w:fill="FFFFFF"/>
              <w:spacing w:line="293" w:lineRule="atLeast"/>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4)</w:t>
            </w:r>
            <w:r w:rsidR="00986C87">
              <w:rPr>
                <w:rFonts w:ascii="Times New Roman" w:eastAsia="Times New Roman" w:hAnsi="Times New Roman" w:cs="Times New Roman"/>
                <w:sz w:val="24"/>
                <w:szCs w:val="24"/>
                <w:lang w:eastAsia="lv-LV"/>
              </w:rPr>
              <w:t xml:space="preserve"> </w:t>
            </w:r>
            <w:r w:rsidRPr="00A04CF9">
              <w:rPr>
                <w:rFonts w:ascii="Times New Roman" w:eastAsia="Times New Roman" w:hAnsi="Times New Roman" w:cs="Times New Roman"/>
                <w:sz w:val="24"/>
                <w:szCs w:val="24"/>
                <w:lang w:eastAsia="lv-LV"/>
              </w:rPr>
              <w:t>valsts tiešās pārvaldes iestādes un pašvaldības.</w:t>
            </w:r>
          </w:p>
          <w:p w14:paraId="69AD6E72" w14:textId="041663C9" w:rsidR="00B80599" w:rsidRPr="006C549B" w:rsidRDefault="00B80599" w:rsidP="006C549B">
            <w:pPr>
              <w:shd w:val="clear" w:color="auto" w:fill="FFFFFF"/>
              <w:spacing w:line="293" w:lineRule="atLeast"/>
              <w:jc w:val="both"/>
              <w:rPr>
                <w:rFonts w:ascii="Times New Roman" w:eastAsia="Times New Roman" w:hAnsi="Times New Roman" w:cs="Times New Roman"/>
                <w:sz w:val="24"/>
                <w:szCs w:val="24"/>
                <w:lang w:eastAsia="lv-LV"/>
              </w:rPr>
            </w:pPr>
          </w:p>
        </w:tc>
      </w:tr>
      <w:tr w:rsidR="00DD0D10" w:rsidRPr="00A04CF9" w14:paraId="05FFBED8" w14:textId="77777777" w:rsidTr="004B0DDA">
        <w:tc>
          <w:tcPr>
            <w:tcW w:w="184" w:type="pct"/>
            <w:hideMark/>
          </w:tcPr>
          <w:p w14:paraId="7E21FCA5"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w:t>
            </w:r>
          </w:p>
        </w:tc>
        <w:tc>
          <w:tcPr>
            <w:tcW w:w="1589" w:type="pct"/>
            <w:hideMark/>
          </w:tcPr>
          <w:p w14:paraId="78E637AE" w14:textId="6C1F3CB6" w:rsidR="0068231A"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Tiesiskā regulējuma ietekme uz tautsaimniecību un administratīvo slogu</w:t>
            </w:r>
          </w:p>
        </w:tc>
        <w:tc>
          <w:tcPr>
            <w:tcW w:w="3163" w:type="pct"/>
          </w:tcPr>
          <w:p w14:paraId="618CC3CE" w14:textId="66A4D53C" w:rsidR="00275973" w:rsidRPr="00A04CF9" w:rsidRDefault="00275973" w:rsidP="00817D02">
            <w:pPr>
              <w:spacing w:after="120"/>
              <w:jc w:val="both"/>
              <w:rPr>
                <w:rFonts w:ascii="Times New Roman" w:hAnsi="Times New Roman" w:cs="Times New Roman"/>
                <w:sz w:val="24"/>
                <w:szCs w:val="24"/>
              </w:rPr>
            </w:pPr>
            <w:r w:rsidRPr="00A04CF9">
              <w:rPr>
                <w:rFonts w:ascii="Times New Roman" w:hAnsi="Times New Roman" w:cs="Times New Roman"/>
                <w:sz w:val="24"/>
                <w:szCs w:val="24"/>
              </w:rPr>
              <w:t>Likum</w:t>
            </w:r>
            <w:r w:rsidR="00817D02" w:rsidRPr="00A04CF9">
              <w:rPr>
                <w:rFonts w:ascii="Times New Roman" w:hAnsi="Times New Roman" w:cs="Times New Roman"/>
                <w:sz w:val="24"/>
                <w:szCs w:val="24"/>
              </w:rPr>
              <w:t>projekt</w:t>
            </w:r>
            <w:r w:rsidRPr="00A04CF9">
              <w:rPr>
                <w:rFonts w:ascii="Times New Roman" w:hAnsi="Times New Roman" w:cs="Times New Roman"/>
                <w:sz w:val="24"/>
                <w:szCs w:val="24"/>
              </w:rPr>
              <w:t>ā iekļautās normas:</w:t>
            </w:r>
          </w:p>
          <w:p w14:paraId="0C826209" w14:textId="0EBBC152" w:rsidR="00275973" w:rsidRPr="00A04CF9" w:rsidRDefault="00275973" w:rsidP="00275973">
            <w:pPr>
              <w:pStyle w:val="ListParagraph"/>
              <w:numPr>
                <w:ilvl w:val="0"/>
                <w:numId w:val="11"/>
              </w:numPr>
              <w:jc w:val="both"/>
              <w:rPr>
                <w:rFonts w:ascii="Times New Roman" w:hAnsi="Times New Roman" w:cs="Times New Roman"/>
                <w:sz w:val="24"/>
                <w:szCs w:val="24"/>
              </w:rPr>
            </w:pPr>
            <w:r w:rsidRPr="00A04CF9">
              <w:rPr>
                <w:rFonts w:ascii="Times New Roman" w:hAnsi="Times New Roman" w:cs="Times New Roman"/>
                <w:sz w:val="24"/>
                <w:szCs w:val="24"/>
              </w:rPr>
              <w:t>nodrošinās Direktīvas 2018/2002 prasību pārņemšanu;</w:t>
            </w:r>
          </w:p>
          <w:p w14:paraId="00F7B117" w14:textId="5085D129" w:rsidR="00275973" w:rsidRDefault="00275973" w:rsidP="00275973">
            <w:pPr>
              <w:pStyle w:val="ListParagraph"/>
              <w:numPr>
                <w:ilvl w:val="0"/>
                <w:numId w:val="11"/>
              </w:numPr>
              <w:jc w:val="both"/>
              <w:rPr>
                <w:rFonts w:ascii="Times New Roman" w:hAnsi="Times New Roman" w:cs="Times New Roman"/>
                <w:sz w:val="24"/>
                <w:szCs w:val="24"/>
              </w:rPr>
            </w:pPr>
            <w:r w:rsidRPr="00A04CF9">
              <w:rPr>
                <w:rFonts w:ascii="Times New Roman" w:hAnsi="Times New Roman" w:cs="Times New Roman"/>
                <w:sz w:val="24"/>
                <w:szCs w:val="24"/>
              </w:rPr>
              <w:t>novērsīs Eiropas Komisijas 2019.</w:t>
            </w:r>
            <w:r w:rsidR="009E01CC">
              <w:rPr>
                <w:rFonts w:ascii="Times New Roman" w:hAnsi="Times New Roman" w:cs="Times New Roman"/>
                <w:sz w:val="24"/>
                <w:szCs w:val="24"/>
              </w:rPr>
              <w:t xml:space="preserve"> </w:t>
            </w:r>
            <w:r w:rsidRPr="00A04CF9">
              <w:rPr>
                <w:rFonts w:ascii="Times New Roman" w:hAnsi="Times New Roman" w:cs="Times New Roman"/>
                <w:sz w:val="24"/>
                <w:szCs w:val="24"/>
              </w:rPr>
              <w:t>gada 24.</w:t>
            </w:r>
            <w:r w:rsidR="009E01CC">
              <w:rPr>
                <w:rFonts w:ascii="Times New Roman" w:hAnsi="Times New Roman" w:cs="Times New Roman"/>
                <w:sz w:val="24"/>
                <w:szCs w:val="24"/>
              </w:rPr>
              <w:t xml:space="preserve"> </w:t>
            </w:r>
            <w:r w:rsidRPr="00A04CF9">
              <w:rPr>
                <w:rFonts w:ascii="Times New Roman" w:hAnsi="Times New Roman" w:cs="Times New Roman"/>
                <w:sz w:val="24"/>
                <w:szCs w:val="24"/>
              </w:rPr>
              <w:t xml:space="preserve">janvāra formālajā paziņojumā pārkāpuma procedūras lietā Nr. 2018/2344 konstatētos trūkumus </w:t>
            </w:r>
            <w:r w:rsidR="009E01CC">
              <w:rPr>
                <w:rFonts w:ascii="Times New Roman" w:hAnsi="Times New Roman" w:cs="Times New Roman"/>
                <w:sz w:val="24"/>
                <w:szCs w:val="24"/>
              </w:rPr>
              <w:t>D</w:t>
            </w:r>
            <w:r w:rsidRPr="00A04CF9">
              <w:rPr>
                <w:rFonts w:ascii="Times New Roman" w:hAnsi="Times New Roman" w:cs="Times New Roman"/>
                <w:sz w:val="24"/>
                <w:szCs w:val="24"/>
              </w:rPr>
              <w:t>irektīvas 2012/27 prasību pārņemšanā.</w:t>
            </w:r>
          </w:p>
          <w:p w14:paraId="3769B7DA" w14:textId="77777777" w:rsidR="008B0DCA" w:rsidRPr="00DD1DD6" w:rsidRDefault="008B0DCA" w:rsidP="00DD1DD6">
            <w:pPr>
              <w:jc w:val="both"/>
              <w:rPr>
                <w:rFonts w:ascii="Times New Roman" w:hAnsi="Times New Roman" w:cs="Times New Roman"/>
                <w:sz w:val="24"/>
                <w:szCs w:val="24"/>
              </w:rPr>
            </w:pPr>
          </w:p>
          <w:p w14:paraId="7A4A3532" w14:textId="584A4341" w:rsidR="00275973" w:rsidRDefault="006E18D6" w:rsidP="008B0DCA">
            <w:pPr>
              <w:jc w:val="both"/>
              <w:rPr>
                <w:rFonts w:ascii="Times New Roman" w:hAnsi="Times New Roman" w:cs="Times New Roman"/>
                <w:sz w:val="24"/>
                <w:szCs w:val="24"/>
              </w:rPr>
            </w:pPr>
            <w:r w:rsidRPr="00A04CF9">
              <w:rPr>
                <w:rFonts w:ascii="Times New Roman" w:hAnsi="Times New Roman" w:cs="Times New Roman"/>
                <w:sz w:val="24"/>
                <w:szCs w:val="24"/>
              </w:rPr>
              <w:t>Likumprojekts veicinās valsts obligātā enerģijas galapatēriņa ietaupījuma mērķa sasniegšanu.</w:t>
            </w:r>
          </w:p>
          <w:p w14:paraId="340301B6" w14:textId="77777777" w:rsidR="008B0DCA" w:rsidRPr="00A04CF9" w:rsidRDefault="008B0DCA" w:rsidP="00DD1DD6">
            <w:pPr>
              <w:jc w:val="both"/>
              <w:rPr>
                <w:rFonts w:ascii="Times New Roman" w:hAnsi="Times New Roman" w:cs="Times New Roman"/>
                <w:sz w:val="24"/>
                <w:szCs w:val="24"/>
              </w:rPr>
            </w:pPr>
          </w:p>
          <w:p w14:paraId="596396E0" w14:textId="0E6754F3" w:rsidR="006E18D6" w:rsidRPr="00A04CF9" w:rsidRDefault="00275973" w:rsidP="00DD1DD6">
            <w:pPr>
              <w:jc w:val="both"/>
              <w:rPr>
                <w:rFonts w:ascii="Times New Roman" w:eastAsia="Times New Roman" w:hAnsi="Times New Roman" w:cs="Times New Roman"/>
                <w:sz w:val="24"/>
                <w:szCs w:val="24"/>
                <w:lang w:eastAsia="lv-LV"/>
              </w:rPr>
            </w:pPr>
            <w:r w:rsidRPr="00A04CF9">
              <w:rPr>
                <w:rFonts w:ascii="Times New Roman" w:hAnsi="Times New Roman" w:cs="Times New Roman"/>
                <w:sz w:val="24"/>
                <w:szCs w:val="24"/>
              </w:rPr>
              <w:t>Likum</w:t>
            </w:r>
            <w:r w:rsidR="00817D02" w:rsidRPr="00A04CF9">
              <w:rPr>
                <w:rFonts w:ascii="Times New Roman" w:hAnsi="Times New Roman" w:cs="Times New Roman"/>
                <w:sz w:val="24"/>
                <w:szCs w:val="24"/>
              </w:rPr>
              <w:t xml:space="preserve">projekta ieviešana </w:t>
            </w:r>
            <w:r w:rsidR="00264F1A" w:rsidRPr="00A04CF9">
              <w:rPr>
                <w:rFonts w:ascii="Times New Roman" w:hAnsi="Times New Roman" w:cs="Times New Roman"/>
                <w:sz w:val="24"/>
                <w:szCs w:val="24"/>
              </w:rPr>
              <w:t>paaugstinās</w:t>
            </w:r>
            <w:r w:rsidR="00817D02" w:rsidRPr="00A04CF9">
              <w:rPr>
                <w:rFonts w:ascii="Times New Roman" w:hAnsi="Times New Roman" w:cs="Times New Roman"/>
                <w:sz w:val="24"/>
                <w:szCs w:val="24"/>
              </w:rPr>
              <w:t xml:space="preserve"> administratīvo slogu </w:t>
            </w:r>
            <w:r w:rsidR="00934A69" w:rsidRPr="00A04CF9">
              <w:rPr>
                <w:rFonts w:ascii="Times New Roman" w:eastAsia="Times New Roman" w:hAnsi="Times New Roman" w:cs="Times New Roman"/>
                <w:sz w:val="24"/>
                <w:szCs w:val="24"/>
                <w:lang w:eastAsia="lv-LV"/>
              </w:rPr>
              <w:t>Būvniecības valsts kontroles birojam</w:t>
            </w:r>
            <w:r w:rsidR="00264F1A" w:rsidRPr="00A04CF9">
              <w:rPr>
                <w:rFonts w:ascii="Times New Roman" w:eastAsia="Times New Roman" w:hAnsi="Times New Roman" w:cs="Times New Roman"/>
                <w:sz w:val="24"/>
                <w:szCs w:val="24"/>
                <w:lang w:eastAsia="lv-LV"/>
              </w:rPr>
              <w:t xml:space="preserve">, jo tam </w:t>
            </w:r>
            <w:r w:rsidR="00196114" w:rsidRPr="00A04CF9">
              <w:rPr>
                <w:rFonts w:ascii="Times New Roman" w:eastAsia="Times New Roman" w:hAnsi="Times New Roman" w:cs="Times New Roman"/>
                <w:sz w:val="24"/>
                <w:szCs w:val="24"/>
                <w:lang w:eastAsia="lv-LV"/>
              </w:rPr>
              <w:t>papildus</w:t>
            </w:r>
            <w:r w:rsidR="00264F1A" w:rsidRPr="00A04CF9">
              <w:rPr>
                <w:rFonts w:ascii="Times New Roman" w:eastAsia="Times New Roman" w:hAnsi="Times New Roman" w:cs="Times New Roman"/>
                <w:sz w:val="24"/>
                <w:szCs w:val="24"/>
                <w:lang w:eastAsia="lv-LV"/>
              </w:rPr>
              <w:t xml:space="preserve"> būs </w:t>
            </w:r>
            <w:r w:rsidR="006E18D6" w:rsidRPr="00A04CF9">
              <w:rPr>
                <w:rFonts w:ascii="Times New Roman" w:eastAsia="Times New Roman" w:hAnsi="Times New Roman" w:cs="Times New Roman"/>
                <w:sz w:val="24"/>
                <w:szCs w:val="24"/>
                <w:lang w:eastAsia="lv-LV"/>
              </w:rPr>
              <w:t xml:space="preserve">jāizveido un jāuztur energoefektivitātes pakalpojumu sniedzēju reģistru, kā arī jāveic </w:t>
            </w:r>
            <w:r w:rsidR="006E18D6" w:rsidRPr="00A04CF9">
              <w:rPr>
                <w:rFonts w:ascii="Times New Roman" w:hAnsi="Times New Roman" w:cs="Times New Roman"/>
                <w:sz w:val="24"/>
                <w:szCs w:val="24"/>
              </w:rPr>
              <w:t>e</w:t>
            </w:r>
            <w:r w:rsidR="006E18D6" w:rsidRPr="00A04CF9">
              <w:rPr>
                <w:rFonts w:ascii="Times New Roman" w:eastAsia="Times New Roman" w:hAnsi="Times New Roman" w:cs="Times New Roman"/>
                <w:sz w:val="24"/>
                <w:szCs w:val="24"/>
                <w:lang w:eastAsia="lv-LV"/>
              </w:rPr>
              <w:t>nergoefektivitātes pakalpojumu sniedzēju kompetences apliecināšanas pārbaudi.</w:t>
            </w:r>
          </w:p>
          <w:p w14:paraId="2FF5DBD8" w14:textId="121B54DB" w:rsidR="00663D63" w:rsidRPr="00A04CF9" w:rsidRDefault="00663D63" w:rsidP="00817D02">
            <w:pPr>
              <w:contextualSpacing/>
              <w:jc w:val="both"/>
              <w:rPr>
                <w:rFonts w:ascii="Times New Roman" w:hAnsi="Times New Roman" w:cs="Times New Roman"/>
                <w:sz w:val="24"/>
                <w:szCs w:val="24"/>
              </w:rPr>
            </w:pPr>
          </w:p>
        </w:tc>
      </w:tr>
      <w:tr w:rsidR="00DD0D10" w:rsidRPr="00A04CF9" w14:paraId="129E6854" w14:textId="77777777" w:rsidTr="004B0DDA">
        <w:tc>
          <w:tcPr>
            <w:tcW w:w="184" w:type="pct"/>
            <w:hideMark/>
          </w:tcPr>
          <w:p w14:paraId="3F4921FC"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3.</w:t>
            </w:r>
          </w:p>
        </w:tc>
        <w:tc>
          <w:tcPr>
            <w:tcW w:w="1589" w:type="pct"/>
            <w:hideMark/>
          </w:tcPr>
          <w:p w14:paraId="1EB8801B"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Administratīvo izmaksu monetārs novērtējums</w:t>
            </w:r>
          </w:p>
          <w:p w14:paraId="46057599" w14:textId="77777777" w:rsidR="00832FB8" w:rsidRPr="00A04CF9" w:rsidRDefault="00832FB8" w:rsidP="00832FB8">
            <w:pPr>
              <w:rPr>
                <w:rFonts w:ascii="Times New Roman" w:eastAsia="Times New Roman" w:hAnsi="Times New Roman" w:cs="Times New Roman"/>
                <w:sz w:val="24"/>
                <w:szCs w:val="24"/>
                <w:lang w:eastAsia="lv-LV"/>
              </w:rPr>
            </w:pPr>
          </w:p>
          <w:p w14:paraId="15F0CAA6" w14:textId="77777777" w:rsidR="00832FB8" w:rsidRPr="00A04CF9" w:rsidRDefault="00832FB8" w:rsidP="00832FB8">
            <w:pPr>
              <w:rPr>
                <w:rFonts w:ascii="Times New Roman" w:eastAsia="Times New Roman" w:hAnsi="Times New Roman" w:cs="Times New Roman"/>
                <w:sz w:val="24"/>
                <w:szCs w:val="24"/>
                <w:lang w:eastAsia="lv-LV"/>
              </w:rPr>
            </w:pPr>
          </w:p>
          <w:p w14:paraId="3FF95528" w14:textId="77777777" w:rsidR="00832FB8" w:rsidRPr="00A04CF9" w:rsidRDefault="00832FB8" w:rsidP="00832FB8">
            <w:pPr>
              <w:rPr>
                <w:rFonts w:ascii="Times New Roman" w:eastAsia="Times New Roman" w:hAnsi="Times New Roman" w:cs="Times New Roman"/>
                <w:sz w:val="24"/>
                <w:szCs w:val="24"/>
                <w:lang w:eastAsia="lv-LV"/>
              </w:rPr>
            </w:pPr>
          </w:p>
          <w:p w14:paraId="77687918" w14:textId="77777777" w:rsidR="00832FB8" w:rsidRPr="00A04CF9" w:rsidRDefault="00832FB8" w:rsidP="00832FB8">
            <w:pPr>
              <w:rPr>
                <w:rFonts w:ascii="Times New Roman" w:eastAsia="Times New Roman" w:hAnsi="Times New Roman" w:cs="Times New Roman"/>
                <w:sz w:val="24"/>
                <w:szCs w:val="24"/>
                <w:lang w:eastAsia="lv-LV"/>
              </w:rPr>
            </w:pPr>
          </w:p>
          <w:p w14:paraId="0DE4825A" w14:textId="77777777" w:rsidR="00832FB8" w:rsidRPr="00A04CF9" w:rsidRDefault="00832FB8" w:rsidP="00832FB8">
            <w:pPr>
              <w:rPr>
                <w:rFonts w:ascii="Times New Roman" w:eastAsia="Times New Roman" w:hAnsi="Times New Roman" w:cs="Times New Roman"/>
                <w:sz w:val="24"/>
                <w:szCs w:val="24"/>
                <w:lang w:eastAsia="lv-LV"/>
              </w:rPr>
            </w:pPr>
          </w:p>
          <w:p w14:paraId="6F21026A" w14:textId="77777777" w:rsidR="00832FB8" w:rsidRPr="00A04CF9" w:rsidRDefault="00832FB8" w:rsidP="00832FB8">
            <w:pPr>
              <w:rPr>
                <w:rFonts w:ascii="Times New Roman" w:eastAsia="Times New Roman" w:hAnsi="Times New Roman" w:cs="Times New Roman"/>
                <w:sz w:val="24"/>
                <w:szCs w:val="24"/>
                <w:lang w:eastAsia="lv-LV"/>
              </w:rPr>
            </w:pPr>
          </w:p>
          <w:p w14:paraId="5AFB8AD9" w14:textId="77777777" w:rsidR="00832FB8" w:rsidRPr="00A04CF9" w:rsidRDefault="00832FB8" w:rsidP="00832FB8">
            <w:pPr>
              <w:rPr>
                <w:rFonts w:ascii="Times New Roman" w:eastAsia="Times New Roman" w:hAnsi="Times New Roman" w:cs="Times New Roman"/>
                <w:sz w:val="24"/>
                <w:szCs w:val="24"/>
                <w:lang w:eastAsia="lv-LV"/>
              </w:rPr>
            </w:pPr>
          </w:p>
          <w:p w14:paraId="50CBFA18" w14:textId="77777777" w:rsidR="00832FB8" w:rsidRPr="00A04CF9" w:rsidRDefault="00832FB8" w:rsidP="00832FB8">
            <w:pPr>
              <w:rPr>
                <w:rFonts w:ascii="Times New Roman" w:eastAsia="Times New Roman" w:hAnsi="Times New Roman" w:cs="Times New Roman"/>
                <w:iCs/>
                <w:sz w:val="24"/>
                <w:szCs w:val="24"/>
                <w:lang w:eastAsia="lv-LV"/>
              </w:rPr>
            </w:pPr>
          </w:p>
          <w:p w14:paraId="72364BC9" w14:textId="77777777" w:rsidR="00832FB8" w:rsidRPr="00A04CF9" w:rsidRDefault="00832FB8" w:rsidP="00832FB8">
            <w:pPr>
              <w:rPr>
                <w:rFonts w:ascii="Times New Roman" w:eastAsia="Times New Roman" w:hAnsi="Times New Roman" w:cs="Times New Roman"/>
                <w:sz w:val="24"/>
                <w:szCs w:val="24"/>
                <w:lang w:eastAsia="lv-LV"/>
              </w:rPr>
            </w:pPr>
          </w:p>
          <w:p w14:paraId="16C9C8EC" w14:textId="77777777" w:rsidR="00832FB8" w:rsidRPr="00A04CF9" w:rsidRDefault="00832FB8" w:rsidP="00832FB8">
            <w:pPr>
              <w:rPr>
                <w:rFonts w:ascii="Times New Roman" w:eastAsia="Times New Roman" w:hAnsi="Times New Roman" w:cs="Times New Roman"/>
                <w:sz w:val="24"/>
                <w:szCs w:val="24"/>
                <w:lang w:eastAsia="lv-LV"/>
              </w:rPr>
            </w:pPr>
          </w:p>
          <w:p w14:paraId="36435A77" w14:textId="77777777" w:rsidR="00832FB8" w:rsidRPr="00A04CF9" w:rsidRDefault="00832FB8" w:rsidP="00832FB8">
            <w:pPr>
              <w:rPr>
                <w:rFonts w:ascii="Times New Roman" w:eastAsia="Times New Roman" w:hAnsi="Times New Roman" w:cs="Times New Roman"/>
                <w:sz w:val="24"/>
                <w:szCs w:val="24"/>
                <w:lang w:eastAsia="lv-LV"/>
              </w:rPr>
            </w:pPr>
          </w:p>
          <w:p w14:paraId="7ED8D1D1" w14:textId="77777777" w:rsidR="00832FB8" w:rsidRPr="00A04CF9" w:rsidRDefault="00832FB8" w:rsidP="00832FB8">
            <w:pPr>
              <w:rPr>
                <w:rFonts w:ascii="Times New Roman" w:eastAsia="Times New Roman" w:hAnsi="Times New Roman" w:cs="Times New Roman"/>
                <w:iCs/>
                <w:sz w:val="24"/>
                <w:szCs w:val="24"/>
                <w:lang w:eastAsia="lv-LV"/>
              </w:rPr>
            </w:pPr>
          </w:p>
          <w:p w14:paraId="290E7915" w14:textId="77777777" w:rsidR="00832FB8" w:rsidRPr="00A04CF9" w:rsidRDefault="00832FB8" w:rsidP="00832FB8">
            <w:pPr>
              <w:rPr>
                <w:rFonts w:ascii="Times New Roman" w:eastAsia="Times New Roman" w:hAnsi="Times New Roman" w:cs="Times New Roman"/>
                <w:sz w:val="24"/>
                <w:szCs w:val="24"/>
                <w:lang w:eastAsia="lv-LV"/>
              </w:rPr>
            </w:pPr>
          </w:p>
          <w:p w14:paraId="00CE248A" w14:textId="77777777" w:rsidR="00832FB8" w:rsidRPr="00A04CF9" w:rsidRDefault="00832FB8" w:rsidP="00832FB8">
            <w:pPr>
              <w:rPr>
                <w:rFonts w:ascii="Times New Roman" w:eastAsia="Times New Roman" w:hAnsi="Times New Roman" w:cs="Times New Roman"/>
                <w:iCs/>
                <w:sz w:val="24"/>
                <w:szCs w:val="24"/>
                <w:lang w:eastAsia="lv-LV"/>
              </w:rPr>
            </w:pPr>
          </w:p>
          <w:p w14:paraId="73A99F41" w14:textId="2B47E94E" w:rsidR="00832FB8" w:rsidRPr="00A04CF9" w:rsidRDefault="00832FB8" w:rsidP="00832FB8">
            <w:pPr>
              <w:ind w:firstLine="720"/>
              <w:rPr>
                <w:rFonts w:ascii="Times New Roman" w:eastAsia="Times New Roman" w:hAnsi="Times New Roman" w:cs="Times New Roman"/>
                <w:sz w:val="24"/>
                <w:szCs w:val="24"/>
                <w:lang w:eastAsia="lv-LV"/>
              </w:rPr>
            </w:pPr>
          </w:p>
        </w:tc>
        <w:tc>
          <w:tcPr>
            <w:tcW w:w="3163" w:type="pct"/>
          </w:tcPr>
          <w:p w14:paraId="2CB504FE" w14:textId="77777777" w:rsidR="00444F3E" w:rsidRPr="007813F9" w:rsidRDefault="00444F3E" w:rsidP="00444F3E">
            <w:pPr>
              <w:pStyle w:val="ListParagraph"/>
              <w:numPr>
                <w:ilvl w:val="0"/>
                <w:numId w:val="1"/>
              </w:numPr>
              <w:ind w:left="0"/>
              <w:jc w:val="both"/>
              <w:rPr>
                <w:rFonts w:ascii="Times New Roman" w:hAnsi="Times New Roman" w:cs="Times New Roman"/>
                <w:sz w:val="24"/>
                <w:szCs w:val="24"/>
                <w:u w:val="single"/>
              </w:rPr>
            </w:pPr>
            <w:r w:rsidRPr="007813F9">
              <w:rPr>
                <w:rFonts w:ascii="Times New Roman" w:hAnsi="Times New Roman" w:cs="Times New Roman"/>
                <w:sz w:val="24"/>
                <w:szCs w:val="24"/>
                <w:u w:val="single"/>
              </w:rPr>
              <w:t xml:space="preserve">Administratīvā sloga aprēķins atbildīgajai valsts pārvaldes iestādei: </w:t>
            </w:r>
          </w:p>
          <w:p w14:paraId="378D3D12" w14:textId="77777777" w:rsidR="00444F3E" w:rsidRPr="00986C87" w:rsidRDefault="00444F3E" w:rsidP="00444F3E">
            <w:pPr>
              <w:pStyle w:val="ListParagraph"/>
              <w:numPr>
                <w:ilvl w:val="0"/>
                <w:numId w:val="1"/>
              </w:numPr>
              <w:ind w:left="0"/>
              <w:jc w:val="both"/>
              <w:rPr>
                <w:rFonts w:ascii="Times New Roman" w:hAnsi="Times New Roman" w:cs="Times New Roman"/>
                <w:sz w:val="24"/>
                <w:szCs w:val="24"/>
                <w:u w:val="single"/>
              </w:rPr>
            </w:pPr>
          </w:p>
          <w:p w14:paraId="406CA93D" w14:textId="153B6967" w:rsidR="00444F3E" w:rsidRPr="00986C87" w:rsidRDefault="00444F3E" w:rsidP="00444F3E">
            <w:pPr>
              <w:jc w:val="both"/>
              <w:rPr>
                <w:rFonts w:ascii="Times New Roman" w:hAnsi="Times New Roman" w:cs="Times New Roman"/>
                <w:sz w:val="24"/>
                <w:szCs w:val="24"/>
              </w:rPr>
            </w:pPr>
            <w:r w:rsidRPr="00986C87">
              <w:rPr>
                <w:rFonts w:ascii="Times New Roman" w:hAnsi="Times New Roman" w:cs="Times New Roman"/>
                <w:sz w:val="24"/>
                <w:szCs w:val="24"/>
              </w:rPr>
              <w:t>a)</w:t>
            </w:r>
            <w:r w:rsidR="00D96D3D">
              <w:rPr>
                <w:rFonts w:ascii="Times New Roman" w:hAnsi="Times New Roman" w:cs="Times New Roman"/>
                <w:sz w:val="24"/>
                <w:szCs w:val="24"/>
              </w:rPr>
              <w:t xml:space="preserve"> </w:t>
            </w:r>
            <w:r w:rsidRPr="00986C87">
              <w:rPr>
                <w:rFonts w:ascii="Times New Roman" w:hAnsi="Times New Roman" w:cs="Times New Roman"/>
                <w:sz w:val="24"/>
                <w:szCs w:val="24"/>
              </w:rPr>
              <w:t>administrēšanas izmaksas par ziņošanas prasību piemērošanu</w:t>
            </w:r>
          </w:p>
          <w:p w14:paraId="23A570DD" w14:textId="77777777" w:rsidR="00444F3E" w:rsidRPr="00986C87" w:rsidRDefault="00444F3E" w:rsidP="00444F3E">
            <w:pPr>
              <w:jc w:val="both"/>
              <w:rPr>
                <w:rFonts w:ascii="Times New Roman" w:hAnsi="Times New Roman" w:cs="Times New Roman"/>
                <w:sz w:val="24"/>
                <w:szCs w:val="24"/>
              </w:rPr>
            </w:pPr>
            <w:r w:rsidRPr="00986C87">
              <w:rPr>
                <w:rFonts w:ascii="Times New Roman" w:hAnsi="Times New Roman" w:cs="Times New Roman"/>
                <w:sz w:val="24"/>
                <w:szCs w:val="24"/>
              </w:rPr>
              <w:t>C = (f x l) x (n x b), kur</w:t>
            </w:r>
          </w:p>
          <w:p w14:paraId="1CE790C0" w14:textId="77777777" w:rsidR="00444F3E" w:rsidRPr="00986C87" w:rsidRDefault="00444F3E" w:rsidP="00444F3E">
            <w:pPr>
              <w:contextualSpacing/>
              <w:jc w:val="both"/>
              <w:rPr>
                <w:rFonts w:ascii="Times New Roman" w:hAnsi="Times New Roman" w:cs="Times New Roman"/>
                <w:sz w:val="24"/>
                <w:szCs w:val="24"/>
              </w:rPr>
            </w:pPr>
            <w:r w:rsidRPr="00986C87">
              <w:rPr>
                <w:rFonts w:ascii="Times New Roman" w:hAnsi="Times New Roman" w:cs="Times New Roman"/>
                <w:b/>
                <w:sz w:val="24"/>
                <w:szCs w:val="24"/>
              </w:rPr>
              <w:t>C</w:t>
            </w:r>
            <w:r w:rsidRPr="00986C87">
              <w:rPr>
                <w:rFonts w:ascii="Times New Roman" w:hAnsi="Times New Roman" w:cs="Times New Roman"/>
                <w:sz w:val="24"/>
                <w:szCs w:val="24"/>
              </w:rPr>
              <w:t xml:space="preserve"> – ziņošanas prasību </w:t>
            </w:r>
            <w:r w:rsidRPr="00986C87">
              <w:rPr>
                <w:rFonts w:ascii="Times New Roman" w:eastAsia="Times New Roman" w:hAnsi="Times New Roman" w:cs="Times New Roman"/>
                <w:sz w:val="24"/>
                <w:szCs w:val="24"/>
                <w:lang w:eastAsia="lv-LV"/>
              </w:rPr>
              <w:t>piemērošanas administrēšanas izmaksas</w:t>
            </w:r>
            <w:r w:rsidRPr="00986C87">
              <w:rPr>
                <w:rFonts w:ascii="Times New Roman" w:hAnsi="Times New Roman" w:cs="Times New Roman"/>
                <w:sz w:val="24"/>
                <w:szCs w:val="24"/>
              </w:rPr>
              <w:t>;</w:t>
            </w:r>
          </w:p>
          <w:p w14:paraId="7AA8CDA5" w14:textId="0209FC47" w:rsidR="00444F3E" w:rsidRPr="00986C87" w:rsidRDefault="00444F3E" w:rsidP="00444F3E">
            <w:pPr>
              <w:pStyle w:val="tv213"/>
              <w:spacing w:before="0" w:beforeAutospacing="0" w:after="0" w:afterAutospacing="0"/>
              <w:contextualSpacing/>
              <w:jc w:val="both"/>
            </w:pPr>
            <w:r w:rsidRPr="00986C87">
              <w:rPr>
                <w:b/>
              </w:rPr>
              <w:t>f</w:t>
            </w:r>
            <w:r w:rsidRPr="00986C87">
              <w:t xml:space="preserve"> – stundas samaksas likme sabiedriskajā sektorā – aprēķināta, dalot vidējo mēneša algu sabiedriskajā sektorā (pēc Centrālās statistikas pārvaldes tīmekļvietnes </w:t>
            </w:r>
            <w:hyperlink r:id="rId20" w:history="1">
              <w:r w:rsidRPr="00986C87">
                <w:rPr>
                  <w:rStyle w:val="Hyperlink"/>
                  <w:color w:val="auto"/>
                </w:rPr>
                <w:t>www.csb.gov.lv</w:t>
              </w:r>
            </w:hyperlink>
            <w:r w:rsidRPr="00986C87">
              <w:t xml:space="preserve"> datiem 201</w:t>
            </w:r>
            <w:r w:rsidR="00037046" w:rsidRPr="00986C87">
              <w:t>9</w:t>
            </w:r>
            <w:r w:rsidRPr="00986C87">
              <w:t>.</w:t>
            </w:r>
            <w:r w:rsidR="000D52FD">
              <w:t xml:space="preserve"> </w:t>
            </w:r>
            <w:r w:rsidRPr="00986C87">
              <w:t>gad</w:t>
            </w:r>
            <w:r w:rsidR="00037046" w:rsidRPr="00986C87">
              <w:t>a 3.</w:t>
            </w:r>
            <w:r w:rsidR="000D52FD">
              <w:t xml:space="preserve"> </w:t>
            </w:r>
            <w:r w:rsidR="00037046" w:rsidRPr="00986C87">
              <w:t>ceturksnī</w:t>
            </w:r>
            <w:r w:rsidRPr="00986C87">
              <w:t xml:space="preserve"> bija 10</w:t>
            </w:r>
            <w:r w:rsidR="00037046" w:rsidRPr="00986C87">
              <w:t>81</w:t>
            </w:r>
            <w:r w:rsidRPr="00986C87">
              <w:t>,00 </w:t>
            </w:r>
            <w:r w:rsidRPr="00986C87">
              <w:rPr>
                <w:i/>
              </w:rPr>
              <w:t xml:space="preserve">euro </w:t>
            </w:r>
            <w:r w:rsidRPr="00986C87">
              <w:t>mēnesī) ar Darba likuma 131.</w:t>
            </w:r>
            <w:r w:rsidR="000D52FD">
              <w:t xml:space="preserve"> </w:t>
            </w:r>
            <w:r w:rsidRPr="00986C87">
              <w:t xml:space="preserve">panta pirmajā daļā minēto normālo darba laiku (40 stundas nedēļā x 4 = 160 stundas mēnesī) = </w:t>
            </w:r>
            <w:r w:rsidRPr="00986C87">
              <w:rPr>
                <w:b/>
              </w:rPr>
              <w:t>6,</w:t>
            </w:r>
            <w:r w:rsidR="00037046" w:rsidRPr="00986C87">
              <w:rPr>
                <w:b/>
              </w:rPr>
              <w:t>7</w:t>
            </w:r>
            <w:r w:rsidRPr="00986C87">
              <w:rPr>
                <w:b/>
              </w:rPr>
              <w:t>5 </w:t>
            </w:r>
            <w:r w:rsidRPr="00986C87">
              <w:rPr>
                <w:b/>
                <w:i/>
              </w:rPr>
              <w:t>euro</w:t>
            </w:r>
            <w:r w:rsidRPr="00986C87">
              <w:rPr>
                <w:b/>
              </w:rPr>
              <w:t xml:space="preserve"> stundā</w:t>
            </w:r>
            <w:r w:rsidRPr="00986C87">
              <w:t>;</w:t>
            </w:r>
          </w:p>
          <w:p w14:paraId="38E6201D" w14:textId="77777777" w:rsidR="00444F3E" w:rsidRPr="00986C87" w:rsidRDefault="00444F3E" w:rsidP="00444F3E">
            <w:pPr>
              <w:pStyle w:val="tv213"/>
              <w:spacing w:before="0" w:beforeAutospacing="0" w:after="0" w:afterAutospacing="0"/>
              <w:contextualSpacing/>
              <w:jc w:val="both"/>
            </w:pPr>
            <w:r w:rsidRPr="00986C87">
              <w:rPr>
                <w:b/>
              </w:rPr>
              <w:t xml:space="preserve">l </w:t>
            </w:r>
            <w:r w:rsidRPr="00986C87">
              <w:t xml:space="preserve">– laika patēriņš, kas nepieciešams, lai energoefektivitātes monitoringa sistēmā reģistrētu vienu komersanta iesniegto ziņojumu  – </w:t>
            </w:r>
            <w:r w:rsidRPr="00986C87">
              <w:rPr>
                <w:b/>
              </w:rPr>
              <w:t>4 stundas</w:t>
            </w:r>
            <w:r w:rsidRPr="00986C87">
              <w:t>;</w:t>
            </w:r>
          </w:p>
          <w:p w14:paraId="6F6AC509" w14:textId="2EC04557" w:rsidR="00444F3E" w:rsidRPr="00986C87" w:rsidRDefault="00444F3E" w:rsidP="00444F3E">
            <w:pPr>
              <w:pStyle w:val="tv213"/>
              <w:spacing w:before="0" w:beforeAutospacing="0" w:after="0" w:afterAutospacing="0"/>
              <w:contextualSpacing/>
              <w:jc w:val="both"/>
              <w:rPr>
                <w:b/>
              </w:rPr>
            </w:pPr>
            <w:r w:rsidRPr="00986C87">
              <w:rPr>
                <w:b/>
              </w:rPr>
              <w:t>n</w:t>
            </w:r>
            <w:r w:rsidRPr="00986C87">
              <w:t xml:space="preserve"> – komersantu skaits, uz ko attiecas projektā paredzētās prasības – </w:t>
            </w:r>
            <w:r w:rsidRPr="00986C87">
              <w:rPr>
                <w:b/>
                <w:bCs/>
              </w:rPr>
              <w:t>1</w:t>
            </w:r>
            <w:r w:rsidR="00C44753">
              <w:rPr>
                <w:b/>
                <w:bCs/>
              </w:rPr>
              <w:t>2</w:t>
            </w:r>
            <w:r w:rsidRPr="00986C87">
              <w:rPr>
                <w:b/>
                <w:bCs/>
              </w:rPr>
              <w:t xml:space="preserve">00 </w:t>
            </w:r>
            <w:r w:rsidRPr="00986C87">
              <w:rPr>
                <w:b/>
              </w:rPr>
              <w:t xml:space="preserve">komersanti </w:t>
            </w:r>
            <w:r w:rsidRPr="00986C87">
              <w:t>(pieņēmums, ka gadā vidēji ziņos aptuveni 200 lielie uzņēmumi un 1000 lielie elektroenerģijas patērētāji);</w:t>
            </w:r>
          </w:p>
          <w:p w14:paraId="6E15D590" w14:textId="77777777" w:rsidR="00444F3E" w:rsidRPr="00986C87" w:rsidRDefault="00444F3E" w:rsidP="00444F3E">
            <w:pPr>
              <w:pStyle w:val="tv213"/>
              <w:spacing w:before="0" w:beforeAutospacing="0" w:after="0" w:afterAutospacing="0"/>
              <w:contextualSpacing/>
              <w:jc w:val="both"/>
            </w:pPr>
            <w:r w:rsidRPr="00986C87">
              <w:rPr>
                <w:b/>
              </w:rPr>
              <w:t>b</w:t>
            </w:r>
            <w:r w:rsidRPr="00986C87">
              <w:t xml:space="preserve"> – ziņojumu saņemšanas biežums – </w:t>
            </w:r>
            <w:r w:rsidRPr="00986C87">
              <w:rPr>
                <w:b/>
              </w:rPr>
              <w:t>1 reizi</w:t>
            </w:r>
            <w:r w:rsidRPr="00986C87">
              <w:t xml:space="preserve"> </w:t>
            </w:r>
          </w:p>
          <w:p w14:paraId="56AEF9B6" w14:textId="77777777" w:rsidR="00444F3E" w:rsidRPr="00986C87" w:rsidRDefault="00444F3E" w:rsidP="00444F3E">
            <w:pPr>
              <w:pStyle w:val="tv213"/>
              <w:spacing w:before="0" w:beforeAutospacing="0" w:after="0" w:afterAutospacing="0"/>
              <w:contextualSpacing/>
              <w:jc w:val="both"/>
            </w:pPr>
          </w:p>
          <w:p w14:paraId="11AE9376" w14:textId="77777777" w:rsidR="00444F3E" w:rsidRPr="00986C87" w:rsidRDefault="00444F3E" w:rsidP="00444F3E">
            <w:pPr>
              <w:pStyle w:val="tv213"/>
              <w:spacing w:before="0" w:beforeAutospacing="0" w:after="0" w:afterAutospacing="0"/>
              <w:contextualSpacing/>
              <w:jc w:val="both"/>
            </w:pPr>
            <w:r w:rsidRPr="00986C87">
              <w:t xml:space="preserve">Aprēķins: </w:t>
            </w:r>
          </w:p>
          <w:p w14:paraId="61E58F94" w14:textId="77777777" w:rsidR="00B80599" w:rsidRDefault="00444F3E" w:rsidP="009F2254">
            <w:pPr>
              <w:rPr>
                <w:rFonts w:ascii="Times New Roman" w:hAnsi="Times New Roman" w:cs="Times New Roman"/>
                <w:b/>
                <w:i/>
                <w:sz w:val="24"/>
                <w:szCs w:val="24"/>
              </w:rPr>
            </w:pPr>
            <w:r w:rsidRPr="00986C87">
              <w:rPr>
                <w:rFonts w:ascii="Times New Roman" w:hAnsi="Times New Roman" w:cs="Times New Roman"/>
                <w:b/>
                <w:sz w:val="24"/>
                <w:szCs w:val="24"/>
              </w:rPr>
              <w:t>C = (6,</w:t>
            </w:r>
            <w:r w:rsidR="00037046" w:rsidRPr="00986C87">
              <w:rPr>
                <w:rFonts w:ascii="Times New Roman" w:hAnsi="Times New Roman" w:cs="Times New Roman"/>
                <w:b/>
                <w:sz w:val="24"/>
                <w:szCs w:val="24"/>
              </w:rPr>
              <w:t>7</w:t>
            </w:r>
            <w:r w:rsidRPr="00986C87">
              <w:rPr>
                <w:rFonts w:ascii="Times New Roman" w:hAnsi="Times New Roman" w:cs="Times New Roman"/>
                <w:b/>
                <w:sz w:val="24"/>
                <w:szCs w:val="24"/>
              </w:rPr>
              <w:t>5x 4) x (1</w:t>
            </w:r>
            <w:r w:rsidR="00C44753">
              <w:rPr>
                <w:rFonts w:ascii="Times New Roman" w:hAnsi="Times New Roman" w:cs="Times New Roman"/>
                <w:b/>
                <w:sz w:val="24"/>
                <w:szCs w:val="24"/>
              </w:rPr>
              <w:t>2</w:t>
            </w:r>
            <w:r w:rsidRPr="00986C87">
              <w:rPr>
                <w:rFonts w:ascii="Times New Roman" w:hAnsi="Times New Roman" w:cs="Times New Roman"/>
                <w:b/>
                <w:sz w:val="24"/>
                <w:szCs w:val="24"/>
              </w:rPr>
              <w:t>00x 1) = 3</w:t>
            </w:r>
            <w:r w:rsidR="00C44753">
              <w:rPr>
                <w:rFonts w:ascii="Times New Roman" w:hAnsi="Times New Roman" w:cs="Times New Roman"/>
                <w:b/>
                <w:sz w:val="24"/>
                <w:szCs w:val="24"/>
              </w:rPr>
              <w:t>2</w:t>
            </w:r>
            <w:r w:rsidRPr="00986C87">
              <w:rPr>
                <w:rFonts w:ascii="Times New Roman" w:hAnsi="Times New Roman" w:cs="Times New Roman"/>
                <w:b/>
                <w:sz w:val="24"/>
                <w:szCs w:val="24"/>
              </w:rPr>
              <w:t xml:space="preserve"> </w:t>
            </w:r>
            <w:r w:rsidR="00C44753">
              <w:rPr>
                <w:rFonts w:ascii="Times New Roman" w:hAnsi="Times New Roman" w:cs="Times New Roman"/>
                <w:b/>
                <w:sz w:val="24"/>
                <w:szCs w:val="24"/>
              </w:rPr>
              <w:t>4</w:t>
            </w:r>
            <w:r w:rsidR="00037046" w:rsidRPr="00986C87">
              <w:rPr>
                <w:rFonts w:ascii="Times New Roman" w:hAnsi="Times New Roman" w:cs="Times New Roman"/>
                <w:b/>
                <w:sz w:val="24"/>
                <w:szCs w:val="24"/>
              </w:rPr>
              <w:t>00</w:t>
            </w:r>
            <w:r w:rsidRPr="00986C87">
              <w:rPr>
                <w:rFonts w:ascii="Times New Roman" w:hAnsi="Times New Roman" w:cs="Times New Roman"/>
                <w:b/>
                <w:sz w:val="24"/>
                <w:szCs w:val="24"/>
              </w:rPr>
              <w:t xml:space="preserve"> </w:t>
            </w:r>
            <w:r w:rsidRPr="00986C87">
              <w:rPr>
                <w:rFonts w:ascii="Times New Roman" w:hAnsi="Times New Roman" w:cs="Times New Roman"/>
                <w:b/>
                <w:i/>
                <w:sz w:val="24"/>
                <w:szCs w:val="24"/>
              </w:rPr>
              <w:t>euro</w:t>
            </w:r>
          </w:p>
          <w:p w14:paraId="11F22C69" w14:textId="3A18BBB3" w:rsidR="009F2254" w:rsidRPr="009F2254" w:rsidRDefault="009F2254" w:rsidP="009F2254">
            <w:pPr>
              <w:rPr>
                <w:rFonts w:ascii="Times New Roman" w:hAnsi="Times New Roman" w:cs="Times New Roman"/>
                <w:bCs/>
                <w:iCs/>
                <w:sz w:val="24"/>
                <w:szCs w:val="24"/>
              </w:rPr>
            </w:pPr>
          </w:p>
        </w:tc>
      </w:tr>
      <w:tr w:rsidR="00820311" w:rsidRPr="00A04CF9" w14:paraId="0DF6AC3B" w14:textId="77777777" w:rsidTr="00C409C3">
        <w:tc>
          <w:tcPr>
            <w:tcW w:w="184" w:type="pct"/>
            <w:hideMark/>
          </w:tcPr>
          <w:p w14:paraId="62150A1F"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4.</w:t>
            </w:r>
          </w:p>
        </w:tc>
        <w:tc>
          <w:tcPr>
            <w:tcW w:w="1589" w:type="pct"/>
            <w:hideMark/>
          </w:tcPr>
          <w:p w14:paraId="5C323C86"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Atbilstības izmaksu monetārs novērtējums</w:t>
            </w:r>
          </w:p>
        </w:tc>
        <w:tc>
          <w:tcPr>
            <w:tcW w:w="3163" w:type="pct"/>
            <w:hideMark/>
          </w:tcPr>
          <w:p w14:paraId="02B29F5D" w14:textId="59B073EE" w:rsidR="00F25819" w:rsidRPr="00A04CF9" w:rsidRDefault="00832FB8" w:rsidP="001B6D0A">
            <w:pPr>
              <w:contextualSpacing/>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Nav</w:t>
            </w:r>
          </w:p>
          <w:p w14:paraId="199857A7" w14:textId="77777777" w:rsidR="00F25819" w:rsidRPr="00A04CF9" w:rsidRDefault="00F25819" w:rsidP="001B6D0A">
            <w:pPr>
              <w:contextualSpacing/>
              <w:jc w:val="both"/>
              <w:rPr>
                <w:rFonts w:ascii="Times New Roman" w:hAnsi="Times New Roman" w:cs="Times New Roman"/>
                <w:sz w:val="24"/>
                <w:szCs w:val="24"/>
              </w:rPr>
            </w:pPr>
          </w:p>
          <w:p w14:paraId="52960167" w14:textId="6CF45FF7" w:rsidR="00F25819" w:rsidRPr="00A04CF9" w:rsidRDefault="00F25819" w:rsidP="001B6D0A">
            <w:pPr>
              <w:rPr>
                <w:rFonts w:ascii="Times New Roman" w:hAnsi="Times New Roman" w:cs="Times New Roman"/>
                <w:sz w:val="24"/>
                <w:szCs w:val="24"/>
              </w:rPr>
            </w:pPr>
          </w:p>
          <w:p w14:paraId="0B77CCC1" w14:textId="478CE178" w:rsidR="00B80599" w:rsidRPr="00A04CF9" w:rsidRDefault="00B80599" w:rsidP="001B6D0A">
            <w:pPr>
              <w:pStyle w:val="tv213"/>
              <w:spacing w:before="0" w:beforeAutospacing="0" w:after="0" w:afterAutospacing="0"/>
              <w:contextualSpacing/>
              <w:jc w:val="both"/>
              <w:rPr>
                <w:b/>
                <w:i/>
              </w:rPr>
            </w:pPr>
          </w:p>
        </w:tc>
      </w:tr>
      <w:tr w:rsidR="00DD0D10" w:rsidRPr="00A04CF9" w14:paraId="5A48F020" w14:textId="77777777" w:rsidTr="00C409C3">
        <w:tc>
          <w:tcPr>
            <w:tcW w:w="184" w:type="pct"/>
            <w:hideMark/>
          </w:tcPr>
          <w:p w14:paraId="4B3A1C0A"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5.</w:t>
            </w:r>
          </w:p>
        </w:tc>
        <w:tc>
          <w:tcPr>
            <w:tcW w:w="1589" w:type="pct"/>
            <w:hideMark/>
          </w:tcPr>
          <w:p w14:paraId="0F5285DA" w14:textId="77777777" w:rsidR="00B80599" w:rsidRPr="00A04CF9" w:rsidRDefault="00B80599"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Cita informācija</w:t>
            </w:r>
          </w:p>
        </w:tc>
        <w:tc>
          <w:tcPr>
            <w:tcW w:w="3163" w:type="pct"/>
            <w:hideMark/>
          </w:tcPr>
          <w:p w14:paraId="63D0BF54" w14:textId="6FCDBB93" w:rsidR="00B80599" w:rsidRPr="00A04CF9" w:rsidRDefault="005D0F37" w:rsidP="001B6D0A">
            <w:pPr>
              <w:contextualSpacing/>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w:t>
            </w:r>
          </w:p>
        </w:tc>
      </w:tr>
    </w:tbl>
    <w:p w14:paraId="3B30EA12" w14:textId="5E0F664D" w:rsidR="00B80599" w:rsidRPr="00A04CF9" w:rsidRDefault="00B80599" w:rsidP="001B6D0A">
      <w:pPr>
        <w:spacing w:after="0" w:line="240" w:lineRule="auto"/>
        <w:contextualSpacing/>
        <w:jc w:val="both"/>
        <w:rPr>
          <w:rFonts w:ascii="Times New Roman" w:eastAsia="Times New Roman" w:hAnsi="Times New Roman" w:cs="Times New Roman"/>
          <w:iCs/>
          <w:sz w:val="24"/>
          <w:szCs w:val="24"/>
          <w:lang w:eastAsia="lv-LV"/>
        </w:rPr>
      </w:pPr>
    </w:p>
    <w:tbl>
      <w:tblPr>
        <w:tblStyle w:val="TableGrid"/>
        <w:tblW w:w="4878" w:type="pct"/>
        <w:tblLook w:val="04A0" w:firstRow="1" w:lastRow="0" w:firstColumn="1" w:lastColumn="0" w:noHBand="0" w:noVBand="1"/>
      </w:tblPr>
      <w:tblGrid>
        <w:gridCol w:w="1530"/>
        <w:gridCol w:w="955"/>
        <w:gridCol w:w="1191"/>
        <w:gridCol w:w="874"/>
        <w:gridCol w:w="1191"/>
        <w:gridCol w:w="874"/>
        <w:gridCol w:w="1255"/>
        <w:gridCol w:w="1191"/>
      </w:tblGrid>
      <w:tr w:rsidR="00C409C3" w:rsidRPr="00A04CF9" w14:paraId="6931C23D" w14:textId="70EFB085" w:rsidTr="00C409C3">
        <w:tc>
          <w:tcPr>
            <w:tcW w:w="5000" w:type="pct"/>
            <w:gridSpan w:val="8"/>
            <w:hideMark/>
          </w:tcPr>
          <w:p w14:paraId="5E908456" w14:textId="77777777" w:rsidR="00C409C3" w:rsidRPr="00A04CF9" w:rsidRDefault="00C409C3" w:rsidP="001B6D0A">
            <w:pPr>
              <w:contextualSpacing/>
              <w:jc w:val="center"/>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III. Tiesību akta projekta ietekme uz valsts budžetu un pašvaldību budžetiem</w:t>
            </w:r>
          </w:p>
        </w:tc>
      </w:tr>
      <w:tr w:rsidR="00C409C3" w:rsidRPr="00A04CF9" w14:paraId="1325FB58" w14:textId="4A24EAB8" w:rsidTr="00C409C3">
        <w:tc>
          <w:tcPr>
            <w:tcW w:w="844" w:type="pct"/>
            <w:vMerge w:val="restart"/>
            <w:hideMark/>
          </w:tcPr>
          <w:p w14:paraId="34F586B0"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Rādītāji</w:t>
            </w:r>
          </w:p>
        </w:tc>
        <w:tc>
          <w:tcPr>
            <w:tcW w:w="1184" w:type="pct"/>
            <w:gridSpan w:val="2"/>
            <w:vMerge w:val="restart"/>
            <w:hideMark/>
          </w:tcPr>
          <w:p w14:paraId="4A3CD053" w14:textId="4A5AB203"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20</w:t>
            </w:r>
            <w:r w:rsidR="00264F1A" w:rsidRPr="00A04CF9">
              <w:rPr>
                <w:rFonts w:ascii="Times New Roman" w:eastAsia="Times New Roman" w:hAnsi="Times New Roman" w:cs="Times New Roman"/>
                <w:iCs/>
                <w:sz w:val="24"/>
                <w:szCs w:val="24"/>
                <w:lang w:eastAsia="lv-LV"/>
              </w:rPr>
              <w:t>20</w:t>
            </w:r>
          </w:p>
        </w:tc>
        <w:tc>
          <w:tcPr>
            <w:tcW w:w="2972" w:type="pct"/>
            <w:gridSpan w:val="5"/>
            <w:hideMark/>
          </w:tcPr>
          <w:p w14:paraId="1A10D772"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Turpmākie trīs gadi (</w:t>
            </w:r>
            <w:r w:rsidRPr="00A04CF9">
              <w:rPr>
                <w:rFonts w:ascii="Times New Roman" w:eastAsia="Times New Roman" w:hAnsi="Times New Roman" w:cs="Times New Roman"/>
                <w:i/>
                <w:iCs/>
                <w:sz w:val="24"/>
                <w:szCs w:val="24"/>
                <w:lang w:eastAsia="lv-LV"/>
              </w:rPr>
              <w:t>euro</w:t>
            </w:r>
            <w:r w:rsidRPr="00A04CF9">
              <w:rPr>
                <w:rFonts w:ascii="Times New Roman" w:eastAsia="Times New Roman" w:hAnsi="Times New Roman" w:cs="Times New Roman"/>
                <w:iCs/>
                <w:sz w:val="24"/>
                <w:szCs w:val="24"/>
                <w:lang w:eastAsia="lv-LV"/>
              </w:rPr>
              <w:t>)</w:t>
            </w:r>
          </w:p>
        </w:tc>
      </w:tr>
      <w:tr w:rsidR="00C409C3" w:rsidRPr="00A04CF9" w14:paraId="658279DB" w14:textId="06D29ECB" w:rsidTr="00C409C3">
        <w:tc>
          <w:tcPr>
            <w:tcW w:w="844" w:type="pct"/>
            <w:vMerge/>
            <w:hideMark/>
          </w:tcPr>
          <w:p w14:paraId="33282B06"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1184" w:type="pct"/>
            <w:gridSpan w:val="2"/>
            <w:vMerge/>
            <w:hideMark/>
          </w:tcPr>
          <w:p w14:paraId="270746AB"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1140" w:type="pct"/>
            <w:gridSpan w:val="2"/>
            <w:hideMark/>
          </w:tcPr>
          <w:p w14:paraId="5D2EDE85" w14:textId="146BFB3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202</w:t>
            </w:r>
            <w:r w:rsidR="00264F1A" w:rsidRPr="00A04CF9">
              <w:rPr>
                <w:rFonts w:ascii="Times New Roman" w:eastAsia="Times New Roman" w:hAnsi="Times New Roman" w:cs="Times New Roman"/>
                <w:iCs/>
                <w:sz w:val="24"/>
                <w:szCs w:val="24"/>
                <w:lang w:eastAsia="lv-LV"/>
              </w:rPr>
              <w:t>1</w:t>
            </w:r>
          </w:p>
        </w:tc>
        <w:tc>
          <w:tcPr>
            <w:tcW w:w="1175" w:type="pct"/>
            <w:gridSpan w:val="2"/>
            <w:hideMark/>
          </w:tcPr>
          <w:p w14:paraId="6A1B6A55" w14:textId="0D90B2C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202</w:t>
            </w:r>
            <w:r w:rsidR="00264F1A" w:rsidRPr="00A04CF9">
              <w:rPr>
                <w:rFonts w:ascii="Times New Roman" w:eastAsia="Times New Roman" w:hAnsi="Times New Roman" w:cs="Times New Roman"/>
                <w:iCs/>
                <w:sz w:val="24"/>
                <w:szCs w:val="24"/>
                <w:lang w:eastAsia="lv-LV"/>
              </w:rPr>
              <w:t>2</w:t>
            </w:r>
          </w:p>
        </w:tc>
        <w:tc>
          <w:tcPr>
            <w:tcW w:w="657" w:type="pct"/>
            <w:hideMark/>
          </w:tcPr>
          <w:p w14:paraId="38CB2CCD" w14:textId="0326B783"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202</w:t>
            </w:r>
            <w:r w:rsidR="00264F1A" w:rsidRPr="00A04CF9">
              <w:rPr>
                <w:rFonts w:ascii="Times New Roman" w:eastAsia="Times New Roman" w:hAnsi="Times New Roman" w:cs="Times New Roman"/>
                <w:iCs/>
                <w:sz w:val="24"/>
                <w:szCs w:val="24"/>
                <w:lang w:eastAsia="lv-LV"/>
              </w:rPr>
              <w:t>3</w:t>
            </w:r>
          </w:p>
        </w:tc>
      </w:tr>
      <w:tr w:rsidR="00DD0D10" w:rsidRPr="00A04CF9" w14:paraId="2F6843F4" w14:textId="1C1010E0" w:rsidTr="00C409C3">
        <w:tc>
          <w:tcPr>
            <w:tcW w:w="844" w:type="pct"/>
            <w:vMerge/>
            <w:hideMark/>
          </w:tcPr>
          <w:p w14:paraId="5989A80A"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528" w:type="pct"/>
            <w:hideMark/>
          </w:tcPr>
          <w:p w14:paraId="11006D8A"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saskaņā ar valsts budžetu kārtējam gadam</w:t>
            </w:r>
          </w:p>
        </w:tc>
        <w:tc>
          <w:tcPr>
            <w:tcW w:w="657" w:type="pct"/>
            <w:hideMark/>
          </w:tcPr>
          <w:p w14:paraId="5876FBCE"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izmaiņas kārtējā gadā, salīdzinot ar valsts budžetu kārtējam gadam</w:t>
            </w:r>
          </w:p>
        </w:tc>
        <w:tc>
          <w:tcPr>
            <w:tcW w:w="483" w:type="pct"/>
            <w:hideMark/>
          </w:tcPr>
          <w:p w14:paraId="67A70246"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saskaņā ar vidēja termiņa budžeta ietvaru</w:t>
            </w:r>
          </w:p>
        </w:tc>
        <w:tc>
          <w:tcPr>
            <w:tcW w:w="657" w:type="pct"/>
            <w:hideMark/>
          </w:tcPr>
          <w:p w14:paraId="0D0F1B9D" w14:textId="38B5F30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izmaiņas, salīdzinot ar vidēja termiņa budžeta ietvaru 202</w:t>
            </w:r>
            <w:r w:rsidR="008B5347">
              <w:rPr>
                <w:rFonts w:ascii="Times New Roman" w:eastAsia="Times New Roman" w:hAnsi="Times New Roman" w:cs="Times New Roman"/>
                <w:iCs/>
                <w:sz w:val="24"/>
                <w:szCs w:val="24"/>
                <w:lang w:eastAsia="lv-LV"/>
              </w:rPr>
              <w:t>1</w:t>
            </w:r>
            <w:r w:rsidRPr="00A04CF9">
              <w:rPr>
                <w:rFonts w:ascii="Times New Roman" w:eastAsia="Times New Roman" w:hAnsi="Times New Roman" w:cs="Times New Roman"/>
                <w:iCs/>
                <w:sz w:val="24"/>
                <w:szCs w:val="24"/>
                <w:lang w:eastAsia="lv-LV"/>
              </w:rPr>
              <w:t>. gadam</w:t>
            </w:r>
          </w:p>
        </w:tc>
        <w:tc>
          <w:tcPr>
            <w:tcW w:w="483" w:type="pct"/>
            <w:hideMark/>
          </w:tcPr>
          <w:p w14:paraId="17A303E5"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saskaņā ar vidēja termiņa budžeta ietvaru</w:t>
            </w:r>
          </w:p>
        </w:tc>
        <w:tc>
          <w:tcPr>
            <w:tcW w:w="692" w:type="pct"/>
            <w:hideMark/>
          </w:tcPr>
          <w:p w14:paraId="63D921F6" w14:textId="3738306D"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izmaiņas, salīdzinot ar vidēja termiņa budžeta ietvaru 202</w:t>
            </w:r>
            <w:r w:rsidR="008B5347">
              <w:rPr>
                <w:rFonts w:ascii="Times New Roman" w:eastAsia="Times New Roman" w:hAnsi="Times New Roman" w:cs="Times New Roman"/>
                <w:iCs/>
                <w:sz w:val="24"/>
                <w:szCs w:val="24"/>
                <w:lang w:eastAsia="lv-LV"/>
              </w:rPr>
              <w:t>2</w:t>
            </w:r>
            <w:r w:rsidRPr="00A04CF9">
              <w:rPr>
                <w:rFonts w:ascii="Times New Roman" w:eastAsia="Times New Roman" w:hAnsi="Times New Roman" w:cs="Times New Roman"/>
                <w:iCs/>
                <w:sz w:val="24"/>
                <w:szCs w:val="24"/>
                <w:lang w:eastAsia="lv-LV"/>
              </w:rPr>
              <w:t>.gadam</w:t>
            </w:r>
          </w:p>
        </w:tc>
        <w:tc>
          <w:tcPr>
            <w:tcW w:w="657" w:type="pct"/>
            <w:hideMark/>
          </w:tcPr>
          <w:p w14:paraId="1BF8B5EF" w14:textId="01A68EE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izmaiņas, salīdzinot ar vidēja termiņa budžeta ietvaru 202</w:t>
            </w:r>
            <w:r w:rsidR="008B5347">
              <w:rPr>
                <w:rFonts w:ascii="Times New Roman" w:eastAsia="Times New Roman" w:hAnsi="Times New Roman" w:cs="Times New Roman"/>
                <w:iCs/>
                <w:sz w:val="24"/>
                <w:szCs w:val="24"/>
                <w:lang w:eastAsia="lv-LV"/>
              </w:rPr>
              <w:t>2</w:t>
            </w:r>
            <w:r w:rsidRPr="00A04CF9">
              <w:rPr>
                <w:rFonts w:ascii="Times New Roman" w:eastAsia="Times New Roman" w:hAnsi="Times New Roman" w:cs="Times New Roman"/>
                <w:iCs/>
                <w:sz w:val="24"/>
                <w:szCs w:val="24"/>
                <w:lang w:eastAsia="lv-LV"/>
              </w:rPr>
              <w:t>. gadam</w:t>
            </w:r>
          </w:p>
        </w:tc>
      </w:tr>
      <w:tr w:rsidR="00DD0D10" w:rsidRPr="00A04CF9" w14:paraId="61950887" w14:textId="2CDCE83D" w:rsidTr="00C409C3">
        <w:tc>
          <w:tcPr>
            <w:tcW w:w="844" w:type="pct"/>
            <w:hideMark/>
          </w:tcPr>
          <w:p w14:paraId="4E03AEF9"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w:t>
            </w:r>
          </w:p>
        </w:tc>
        <w:tc>
          <w:tcPr>
            <w:tcW w:w="528" w:type="pct"/>
            <w:hideMark/>
          </w:tcPr>
          <w:p w14:paraId="7E5C5D4C"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w:t>
            </w:r>
          </w:p>
        </w:tc>
        <w:tc>
          <w:tcPr>
            <w:tcW w:w="657" w:type="pct"/>
            <w:hideMark/>
          </w:tcPr>
          <w:p w14:paraId="38741A74"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w:t>
            </w:r>
          </w:p>
        </w:tc>
        <w:tc>
          <w:tcPr>
            <w:tcW w:w="483" w:type="pct"/>
            <w:hideMark/>
          </w:tcPr>
          <w:p w14:paraId="5927B911"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4</w:t>
            </w:r>
          </w:p>
        </w:tc>
        <w:tc>
          <w:tcPr>
            <w:tcW w:w="657" w:type="pct"/>
            <w:hideMark/>
          </w:tcPr>
          <w:p w14:paraId="63F3B4B7"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5</w:t>
            </w:r>
          </w:p>
        </w:tc>
        <w:tc>
          <w:tcPr>
            <w:tcW w:w="483" w:type="pct"/>
            <w:hideMark/>
          </w:tcPr>
          <w:p w14:paraId="1768ADC5"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6</w:t>
            </w:r>
          </w:p>
        </w:tc>
        <w:tc>
          <w:tcPr>
            <w:tcW w:w="692" w:type="pct"/>
            <w:hideMark/>
          </w:tcPr>
          <w:p w14:paraId="25DF1784"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7</w:t>
            </w:r>
          </w:p>
        </w:tc>
        <w:tc>
          <w:tcPr>
            <w:tcW w:w="657" w:type="pct"/>
            <w:hideMark/>
          </w:tcPr>
          <w:p w14:paraId="7A95D839"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8</w:t>
            </w:r>
          </w:p>
        </w:tc>
      </w:tr>
      <w:tr w:rsidR="00DD0D10" w:rsidRPr="00A04CF9" w14:paraId="77E3259A" w14:textId="1F1C184D" w:rsidTr="00C409C3">
        <w:tc>
          <w:tcPr>
            <w:tcW w:w="844" w:type="pct"/>
            <w:hideMark/>
          </w:tcPr>
          <w:p w14:paraId="2D750CC5"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 Budžeta ieņēmumi</w:t>
            </w:r>
          </w:p>
        </w:tc>
        <w:tc>
          <w:tcPr>
            <w:tcW w:w="528" w:type="pct"/>
            <w:hideMark/>
          </w:tcPr>
          <w:p w14:paraId="7E77A05A" w14:textId="05EEEC0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4E4FA524" w14:textId="52D60D6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Nav precīzi aprēķināms</w:t>
            </w:r>
          </w:p>
        </w:tc>
        <w:tc>
          <w:tcPr>
            <w:tcW w:w="483" w:type="pct"/>
            <w:hideMark/>
          </w:tcPr>
          <w:p w14:paraId="607F2713" w14:textId="2B07D84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90AEB4F" w14:textId="78CCAFF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Nav precīzi aprēķināms</w:t>
            </w:r>
          </w:p>
        </w:tc>
        <w:tc>
          <w:tcPr>
            <w:tcW w:w="483" w:type="pct"/>
            <w:hideMark/>
          </w:tcPr>
          <w:p w14:paraId="02F1DC4B" w14:textId="66FFF96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139CCB44" w14:textId="5F883DA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Nav precīzi aprēķināms</w:t>
            </w:r>
          </w:p>
        </w:tc>
        <w:tc>
          <w:tcPr>
            <w:tcW w:w="657" w:type="pct"/>
            <w:hideMark/>
          </w:tcPr>
          <w:p w14:paraId="012EB505" w14:textId="08B1E0C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Nav precīzi aprēķināms</w:t>
            </w:r>
          </w:p>
        </w:tc>
      </w:tr>
      <w:tr w:rsidR="00DD0D10" w:rsidRPr="00A04CF9" w14:paraId="7CB9DE45" w14:textId="23BA7529" w:rsidTr="00C409C3">
        <w:tc>
          <w:tcPr>
            <w:tcW w:w="844" w:type="pct"/>
            <w:hideMark/>
          </w:tcPr>
          <w:p w14:paraId="60268C44"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28" w:type="pct"/>
            <w:hideMark/>
          </w:tcPr>
          <w:p w14:paraId="41DFF3BB" w14:textId="4764263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47961D68" w14:textId="2FE4216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 precīzi aprēķināms</w:t>
            </w:r>
          </w:p>
        </w:tc>
        <w:tc>
          <w:tcPr>
            <w:tcW w:w="483" w:type="pct"/>
            <w:hideMark/>
          </w:tcPr>
          <w:p w14:paraId="64F2FBC4" w14:textId="5DE1536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w:t>
            </w:r>
          </w:p>
        </w:tc>
        <w:tc>
          <w:tcPr>
            <w:tcW w:w="657" w:type="pct"/>
            <w:hideMark/>
          </w:tcPr>
          <w:p w14:paraId="58B17800" w14:textId="2849E6C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 precīzi aprēķināms</w:t>
            </w:r>
          </w:p>
        </w:tc>
        <w:tc>
          <w:tcPr>
            <w:tcW w:w="483" w:type="pct"/>
            <w:hideMark/>
          </w:tcPr>
          <w:p w14:paraId="2B558420" w14:textId="3627D90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w:t>
            </w:r>
          </w:p>
        </w:tc>
        <w:tc>
          <w:tcPr>
            <w:tcW w:w="692" w:type="pct"/>
            <w:hideMark/>
          </w:tcPr>
          <w:p w14:paraId="0ABA773A" w14:textId="31BEC9B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 precīzi aprēķināms</w:t>
            </w:r>
          </w:p>
        </w:tc>
        <w:tc>
          <w:tcPr>
            <w:tcW w:w="657" w:type="pct"/>
            <w:hideMark/>
          </w:tcPr>
          <w:p w14:paraId="2E7C9701" w14:textId="7F4D9DA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 precīzi aprēķināms</w:t>
            </w:r>
          </w:p>
        </w:tc>
      </w:tr>
      <w:tr w:rsidR="00DD0D10" w:rsidRPr="00A04CF9" w14:paraId="47D5C7A8" w14:textId="4017A8AC" w:rsidTr="00C409C3">
        <w:tc>
          <w:tcPr>
            <w:tcW w:w="844" w:type="pct"/>
            <w:hideMark/>
          </w:tcPr>
          <w:p w14:paraId="01910644"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1.2. valsts speciālais budžets</w:t>
            </w:r>
          </w:p>
        </w:tc>
        <w:tc>
          <w:tcPr>
            <w:tcW w:w="528" w:type="pct"/>
            <w:hideMark/>
          </w:tcPr>
          <w:p w14:paraId="33AA024C" w14:textId="223AB99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1C26DBCE" w14:textId="50D69F7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19CB23AD" w14:textId="54B0145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12457AA" w14:textId="0208F00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0A43CC3F" w14:textId="2BEBF1C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65FF408C" w14:textId="15A7984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C5C3123" w14:textId="598A51C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7A0B89A1" w14:textId="554B6C06" w:rsidTr="00C409C3">
        <w:tc>
          <w:tcPr>
            <w:tcW w:w="844" w:type="pct"/>
            <w:hideMark/>
          </w:tcPr>
          <w:p w14:paraId="6F595DDB"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1.3. pašvaldību budžets</w:t>
            </w:r>
          </w:p>
        </w:tc>
        <w:tc>
          <w:tcPr>
            <w:tcW w:w="528" w:type="pct"/>
            <w:hideMark/>
          </w:tcPr>
          <w:p w14:paraId="527294FE" w14:textId="41EDC55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10CAA69F" w14:textId="2A704C03"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4966ED24" w14:textId="3120C73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CA44D95" w14:textId="51873E5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1640F5E5" w14:textId="4C6F02F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5525FE79" w14:textId="59D0BD0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DA04F36" w14:textId="37EFA6F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7FDA27AE" w14:textId="336F09C6" w:rsidTr="00C409C3">
        <w:tc>
          <w:tcPr>
            <w:tcW w:w="844" w:type="pct"/>
            <w:hideMark/>
          </w:tcPr>
          <w:p w14:paraId="27ABDC7A"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 Budžeta izdevumi</w:t>
            </w:r>
          </w:p>
        </w:tc>
        <w:tc>
          <w:tcPr>
            <w:tcW w:w="528" w:type="pct"/>
            <w:hideMark/>
          </w:tcPr>
          <w:p w14:paraId="0735F8E2" w14:textId="39E0955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3C99B14C" w14:textId="7FE4C57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6F33771D" w14:textId="067761F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46D90D1" w14:textId="2CF6C39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1A597061" w14:textId="11BB00F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7438F388" w14:textId="4E205CD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47E38E62" w14:textId="4A9699E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196C634E" w14:textId="5D4A4C6F" w:rsidTr="00C409C3">
        <w:tc>
          <w:tcPr>
            <w:tcW w:w="844" w:type="pct"/>
            <w:hideMark/>
          </w:tcPr>
          <w:p w14:paraId="6F31357F"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2.1. valsts pamatbudžets</w:t>
            </w:r>
          </w:p>
        </w:tc>
        <w:tc>
          <w:tcPr>
            <w:tcW w:w="528" w:type="pct"/>
            <w:hideMark/>
          </w:tcPr>
          <w:p w14:paraId="4DDE2992" w14:textId="77CD0BA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5EED972F" w14:textId="0E9AAE5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5BCDDB69" w14:textId="5F1F631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3673639" w14:textId="52299CF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2997CB7A" w14:textId="21774BE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3F65C596" w14:textId="78A7C22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3E59E329" w14:textId="56CFEE7D"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3BF0948C" w14:textId="24AB1D86" w:rsidTr="00C409C3">
        <w:tc>
          <w:tcPr>
            <w:tcW w:w="844" w:type="pct"/>
            <w:hideMark/>
          </w:tcPr>
          <w:p w14:paraId="6E2A5EC8"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2.2. valsts speciālais budžets</w:t>
            </w:r>
          </w:p>
        </w:tc>
        <w:tc>
          <w:tcPr>
            <w:tcW w:w="528" w:type="pct"/>
            <w:hideMark/>
          </w:tcPr>
          <w:p w14:paraId="6A830861" w14:textId="5CF8006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3FE55677" w14:textId="01FD24BB"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5C32FC47" w14:textId="6776BBF3"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B0522F6" w14:textId="511544F3"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7F1AF1CF" w14:textId="38030FCB"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47BB861D" w14:textId="31EC100B"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014E061" w14:textId="3B2C6A0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6C536237" w14:textId="18903920" w:rsidTr="00C409C3">
        <w:tc>
          <w:tcPr>
            <w:tcW w:w="844" w:type="pct"/>
            <w:hideMark/>
          </w:tcPr>
          <w:p w14:paraId="177F9841"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2.3. pašvaldību budžets</w:t>
            </w:r>
          </w:p>
        </w:tc>
        <w:tc>
          <w:tcPr>
            <w:tcW w:w="528" w:type="pct"/>
            <w:hideMark/>
          </w:tcPr>
          <w:p w14:paraId="1500AB1D" w14:textId="3133907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55B14589" w14:textId="06F0473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0CC575FC" w14:textId="4AE8D3F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E4BF687" w14:textId="61193D9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133D5271" w14:textId="205BC76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329071C6" w14:textId="7BFDB18D"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6A697FA9" w14:textId="4E91671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3BEAFA22" w14:textId="53B179F4" w:rsidTr="00C409C3">
        <w:tc>
          <w:tcPr>
            <w:tcW w:w="844" w:type="pct"/>
            <w:hideMark/>
          </w:tcPr>
          <w:p w14:paraId="55EBC06E"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 Finansiālā ietekme</w:t>
            </w:r>
          </w:p>
        </w:tc>
        <w:tc>
          <w:tcPr>
            <w:tcW w:w="528" w:type="pct"/>
            <w:hideMark/>
          </w:tcPr>
          <w:p w14:paraId="50421DE4" w14:textId="2EF63E7B"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13819D2E" w14:textId="7F5AD9CD"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 xml:space="preserve">0 </w:t>
            </w:r>
          </w:p>
        </w:tc>
        <w:tc>
          <w:tcPr>
            <w:tcW w:w="483" w:type="pct"/>
            <w:hideMark/>
          </w:tcPr>
          <w:p w14:paraId="6E77B005" w14:textId="265841D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0A8A682" w14:textId="5B629D0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c>
          <w:tcPr>
            <w:tcW w:w="483" w:type="pct"/>
            <w:hideMark/>
          </w:tcPr>
          <w:p w14:paraId="610871E9" w14:textId="66D514B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1C06E9B0" w14:textId="712F5415" w:rsidR="00C409C3" w:rsidRPr="00A04CF9" w:rsidRDefault="00264F1A"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w:t>
            </w:r>
            <w:r w:rsidR="00C409C3" w:rsidRPr="00A04CF9">
              <w:rPr>
                <w:rFonts w:ascii="Times New Roman" w:eastAsia="Times New Roman" w:hAnsi="Times New Roman" w:cs="Times New Roman"/>
                <w:iCs/>
                <w:sz w:val="24"/>
                <w:szCs w:val="24"/>
                <w:lang w:eastAsia="lv-LV"/>
              </w:rPr>
              <w:t> </w:t>
            </w:r>
          </w:p>
        </w:tc>
        <w:tc>
          <w:tcPr>
            <w:tcW w:w="657" w:type="pct"/>
            <w:hideMark/>
          </w:tcPr>
          <w:p w14:paraId="503FD569" w14:textId="3FB9A67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r>
      <w:tr w:rsidR="00DD0D10" w:rsidRPr="00A04CF9" w14:paraId="5102F10F" w14:textId="559E41CD" w:rsidTr="00C409C3">
        <w:tc>
          <w:tcPr>
            <w:tcW w:w="844" w:type="pct"/>
            <w:hideMark/>
          </w:tcPr>
          <w:p w14:paraId="408AADCA"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3.1. valsts pamatbudžets</w:t>
            </w:r>
          </w:p>
        </w:tc>
        <w:tc>
          <w:tcPr>
            <w:tcW w:w="528" w:type="pct"/>
            <w:hideMark/>
          </w:tcPr>
          <w:p w14:paraId="2339E425" w14:textId="37C7C57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7EF21709" w14:textId="5033C80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c>
          <w:tcPr>
            <w:tcW w:w="483" w:type="pct"/>
            <w:hideMark/>
          </w:tcPr>
          <w:p w14:paraId="286AABEF" w14:textId="49F3EDFD"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1F52A673" w14:textId="602DAF6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c>
          <w:tcPr>
            <w:tcW w:w="483" w:type="pct"/>
            <w:hideMark/>
          </w:tcPr>
          <w:p w14:paraId="40C84D37" w14:textId="7FDF39D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5F46FCBD" w14:textId="53AF6D7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c>
          <w:tcPr>
            <w:tcW w:w="657" w:type="pct"/>
            <w:hideMark/>
          </w:tcPr>
          <w:p w14:paraId="415ABC9F" w14:textId="0C07670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w:t>
            </w:r>
            <w:r w:rsidR="00264F1A" w:rsidRPr="00A04CF9">
              <w:rPr>
                <w:rFonts w:ascii="Times New Roman" w:eastAsia="Times New Roman" w:hAnsi="Times New Roman" w:cs="Times New Roman"/>
                <w:iCs/>
                <w:sz w:val="24"/>
                <w:szCs w:val="24"/>
                <w:lang w:eastAsia="lv-LV"/>
              </w:rPr>
              <w:t>0</w:t>
            </w:r>
          </w:p>
        </w:tc>
      </w:tr>
      <w:tr w:rsidR="00DD0D10" w:rsidRPr="00A04CF9" w14:paraId="2CAA10EC" w14:textId="03DBF371" w:rsidTr="00C409C3">
        <w:tc>
          <w:tcPr>
            <w:tcW w:w="844" w:type="pct"/>
            <w:hideMark/>
          </w:tcPr>
          <w:p w14:paraId="78E6A95B"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3.2. speciālais budžets</w:t>
            </w:r>
          </w:p>
        </w:tc>
        <w:tc>
          <w:tcPr>
            <w:tcW w:w="528" w:type="pct"/>
            <w:hideMark/>
          </w:tcPr>
          <w:p w14:paraId="43FC1141" w14:textId="59B7A5D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382EB491" w14:textId="32E7E8A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0 </w:t>
            </w:r>
          </w:p>
        </w:tc>
        <w:tc>
          <w:tcPr>
            <w:tcW w:w="483" w:type="pct"/>
            <w:hideMark/>
          </w:tcPr>
          <w:p w14:paraId="72D2033A" w14:textId="05D413E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7DD2BF21" w14:textId="340B325F"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18FB46F5" w14:textId="2C98309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7ADDE31E" w14:textId="658DE98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D5EE5FE" w14:textId="1044A88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53C79312" w14:textId="0F57D0C2" w:rsidTr="00C409C3">
        <w:tc>
          <w:tcPr>
            <w:tcW w:w="844" w:type="pct"/>
            <w:hideMark/>
          </w:tcPr>
          <w:p w14:paraId="13580ACC"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3.3. pašvaldību budžets</w:t>
            </w:r>
          </w:p>
        </w:tc>
        <w:tc>
          <w:tcPr>
            <w:tcW w:w="528" w:type="pct"/>
            <w:hideMark/>
          </w:tcPr>
          <w:p w14:paraId="33A2FE84" w14:textId="75630FA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F0ACF98" w14:textId="350102C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2CCAB231" w14:textId="02D462B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7722CF93" w14:textId="28DABDF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hideMark/>
          </w:tcPr>
          <w:p w14:paraId="0D822913" w14:textId="6AB6D099"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92" w:type="pct"/>
            <w:hideMark/>
          </w:tcPr>
          <w:p w14:paraId="556E7C51" w14:textId="026D77F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AA41508" w14:textId="3C9F23C8"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03DAA396" w14:textId="3BCB1293" w:rsidTr="00C409C3">
        <w:tc>
          <w:tcPr>
            <w:tcW w:w="844" w:type="pct"/>
            <w:hideMark/>
          </w:tcPr>
          <w:p w14:paraId="2A61F81A"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28" w:type="pct"/>
            <w:hideMark/>
          </w:tcPr>
          <w:p w14:paraId="0B77B9C4" w14:textId="6DC419F0"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7" w:type="pct"/>
            <w:hideMark/>
          </w:tcPr>
          <w:p w14:paraId="0B1E5026" w14:textId="0FF9B6EE" w:rsidR="00C409C3" w:rsidRPr="00A04CF9" w:rsidRDefault="00C409C3" w:rsidP="001B6D0A">
            <w:pPr>
              <w:contextualSpacing/>
              <w:jc w:val="center"/>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w:t>
            </w:r>
          </w:p>
        </w:tc>
        <w:tc>
          <w:tcPr>
            <w:tcW w:w="483" w:type="pct"/>
            <w:hideMark/>
          </w:tcPr>
          <w:p w14:paraId="24F58145" w14:textId="172401FB"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7" w:type="pct"/>
            <w:hideMark/>
          </w:tcPr>
          <w:p w14:paraId="796D0822" w14:textId="5CFD2D06" w:rsidR="00C409C3" w:rsidRPr="00A04CF9" w:rsidRDefault="00C409C3" w:rsidP="001B6D0A">
            <w:pPr>
              <w:contextualSpacing/>
              <w:jc w:val="center"/>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0</w:t>
            </w:r>
          </w:p>
        </w:tc>
        <w:tc>
          <w:tcPr>
            <w:tcW w:w="483" w:type="pct"/>
            <w:hideMark/>
          </w:tcPr>
          <w:p w14:paraId="66DDF8E9" w14:textId="5B6CA784"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2" w:type="pct"/>
            <w:hideMark/>
          </w:tcPr>
          <w:p w14:paraId="6CA2E686" w14:textId="77B534D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40728164" w14:textId="7DB81681"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3788C3E1" w14:textId="6EF49170" w:rsidTr="00C409C3">
        <w:tc>
          <w:tcPr>
            <w:tcW w:w="844" w:type="pct"/>
            <w:hideMark/>
          </w:tcPr>
          <w:p w14:paraId="75C26531"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5. Precizēta finansiālā ietekme</w:t>
            </w:r>
          </w:p>
        </w:tc>
        <w:tc>
          <w:tcPr>
            <w:tcW w:w="528" w:type="pct"/>
            <w:vMerge w:val="restart"/>
            <w:hideMark/>
          </w:tcPr>
          <w:p w14:paraId="3DB0EF61"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47DC2957"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642AC4EC"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57D1752A"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1988A786"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2A8F7C4C" w14:textId="726348AB"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7" w:type="pct"/>
            <w:hideMark/>
          </w:tcPr>
          <w:p w14:paraId="5DA0476D" w14:textId="1A44585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0</w:t>
            </w:r>
          </w:p>
        </w:tc>
        <w:tc>
          <w:tcPr>
            <w:tcW w:w="483" w:type="pct"/>
            <w:vMerge w:val="restart"/>
            <w:hideMark/>
          </w:tcPr>
          <w:p w14:paraId="68E0F5F0"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1947F41F"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786D0D5E"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0AA6D3A0"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3D1159FF"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5DB6604E" w14:textId="65E7C087"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57" w:type="pct"/>
            <w:hideMark/>
          </w:tcPr>
          <w:p w14:paraId="389973EB" w14:textId="656F2A9B"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0</w:t>
            </w:r>
          </w:p>
        </w:tc>
        <w:tc>
          <w:tcPr>
            <w:tcW w:w="483" w:type="pct"/>
            <w:vMerge w:val="restart"/>
            <w:hideMark/>
          </w:tcPr>
          <w:p w14:paraId="7200C134"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2200E8FF"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17F730EB"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011C5648"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3726B065" w14:textId="77777777" w:rsidR="00C409C3" w:rsidRPr="00A04CF9" w:rsidRDefault="00C409C3" w:rsidP="001B6D0A">
            <w:pPr>
              <w:contextualSpacing/>
              <w:jc w:val="center"/>
              <w:rPr>
                <w:rFonts w:ascii="Times New Roman" w:eastAsia="Times New Roman" w:hAnsi="Times New Roman" w:cs="Times New Roman"/>
                <w:iCs/>
                <w:sz w:val="24"/>
                <w:szCs w:val="24"/>
                <w:lang w:eastAsia="lv-LV"/>
              </w:rPr>
            </w:pPr>
          </w:p>
          <w:p w14:paraId="6249DAEC" w14:textId="06D1F75A" w:rsidR="00C409C3" w:rsidRPr="00A04CF9" w:rsidRDefault="00DD2C40" w:rsidP="001B6D0A">
            <w:pPr>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92" w:type="pct"/>
            <w:hideMark/>
          </w:tcPr>
          <w:p w14:paraId="466078EF" w14:textId="7D78DCE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 0</w:t>
            </w:r>
          </w:p>
        </w:tc>
        <w:tc>
          <w:tcPr>
            <w:tcW w:w="657" w:type="pct"/>
            <w:hideMark/>
          </w:tcPr>
          <w:p w14:paraId="7E0C438F" w14:textId="20BECB0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1D6A3B37" w14:textId="39B5A0C1" w:rsidTr="00C409C3">
        <w:tc>
          <w:tcPr>
            <w:tcW w:w="844" w:type="pct"/>
            <w:hideMark/>
          </w:tcPr>
          <w:p w14:paraId="14CF5D31"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5.1. valsts pamatbudžets</w:t>
            </w:r>
          </w:p>
        </w:tc>
        <w:tc>
          <w:tcPr>
            <w:tcW w:w="528" w:type="pct"/>
            <w:vMerge/>
            <w:hideMark/>
          </w:tcPr>
          <w:p w14:paraId="7236DB18"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3D800DB2" w14:textId="4AFCBBDF"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749A47BE"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5DBF3B4F" w14:textId="74C27A8F"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0C532623"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6CEAB76C" w14:textId="5280A2C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038B989C" w14:textId="2BF1FCE5"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58538FDD" w14:textId="6FD2DBCA" w:rsidTr="00C409C3">
        <w:tc>
          <w:tcPr>
            <w:tcW w:w="844" w:type="pct"/>
            <w:hideMark/>
          </w:tcPr>
          <w:p w14:paraId="0F6E7CB5"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5.2. speciālais budžets</w:t>
            </w:r>
          </w:p>
        </w:tc>
        <w:tc>
          <w:tcPr>
            <w:tcW w:w="528" w:type="pct"/>
            <w:vMerge/>
            <w:hideMark/>
          </w:tcPr>
          <w:p w14:paraId="1CB2E96C"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6B19A85" w14:textId="5CC02670"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3681A254"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263D4B55" w14:textId="63E4C29F"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187FB50D"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76517DE6" w14:textId="7D7FAB0A"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2F57DA04" w14:textId="25D1944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DD0D10" w:rsidRPr="00A04CF9" w14:paraId="35A5F9B3" w14:textId="411A49E6" w:rsidTr="00C409C3">
        <w:tc>
          <w:tcPr>
            <w:tcW w:w="844" w:type="pct"/>
            <w:hideMark/>
          </w:tcPr>
          <w:p w14:paraId="18C2E4E8"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5.3. pašvaldību budžets</w:t>
            </w:r>
          </w:p>
        </w:tc>
        <w:tc>
          <w:tcPr>
            <w:tcW w:w="528" w:type="pct"/>
            <w:vMerge/>
            <w:hideMark/>
          </w:tcPr>
          <w:p w14:paraId="07D46709"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7A817412" w14:textId="528F7B04"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534ED265"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1EA5046" w14:textId="5A0B4592"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483" w:type="pct"/>
            <w:vMerge/>
            <w:hideMark/>
          </w:tcPr>
          <w:p w14:paraId="65165044"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24121B71" w14:textId="7431FBCC"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c>
          <w:tcPr>
            <w:tcW w:w="657" w:type="pct"/>
            <w:hideMark/>
          </w:tcPr>
          <w:p w14:paraId="65B3969D" w14:textId="3C95AE0E"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0</w:t>
            </w:r>
          </w:p>
        </w:tc>
      </w:tr>
      <w:tr w:rsidR="00C409C3" w:rsidRPr="00A04CF9" w14:paraId="47E1BE91" w14:textId="7FF43A2D" w:rsidTr="00C409C3">
        <w:tc>
          <w:tcPr>
            <w:tcW w:w="844" w:type="pct"/>
            <w:hideMark/>
          </w:tcPr>
          <w:p w14:paraId="3B691AC0"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6" w:type="pct"/>
            <w:gridSpan w:val="7"/>
            <w:vMerge w:val="restart"/>
            <w:hideMark/>
          </w:tcPr>
          <w:p w14:paraId="4A33FF9B" w14:textId="43678C9A" w:rsidR="00C409C3" w:rsidRPr="00A04CF9" w:rsidRDefault="00C409C3" w:rsidP="001B6D0A">
            <w:pPr>
              <w:contextualSpacing/>
              <w:jc w:val="both"/>
              <w:rPr>
                <w:rFonts w:ascii="Times New Roman" w:eastAsia="Times New Roman" w:hAnsi="Times New Roman" w:cs="Times New Roman"/>
                <w:iCs/>
                <w:sz w:val="24"/>
                <w:szCs w:val="24"/>
                <w:lang w:eastAsia="lv-LV"/>
              </w:rPr>
            </w:pPr>
          </w:p>
        </w:tc>
      </w:tr>
      <w:tr w:rsidR="00C409C3" w:rsidRPr="00A04CF9" w14:paraId="1780836B" w14:textId="6A82E97D" w:rsidTr="00C409C3">
        <w:tc>
          <w:tcPr>
            <w:tcW w:w="844" w:type="pct"/>
            <w:hideMark/>
          </w:tcPr>
          <w:p w14:paraId="3A5891AD"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6.1. detalizēts ieņēmumu aprēķins</w:t>
            </w:r>
          </w:p>
        </w:tc>
        <w:tc>
          <w:tcPr>
            <w:tcW w:w="4156" w:type="pct"/>
            <w:gridSpan w:val="7"/>
            <w:vMerge/>
            <w:hideMark/>
          </w:tcPr>
          <w:p w14:paraId="72D95AE2"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r>
      <w:tr w:rsidR="00C409C3" w:rsidRPr="00A04CF9" w14:paraId="0BB78424" w14:textId="462A7C03" w:rsidTr="00C409C3">
        <w:tc>
          <w:tcPr>
            <w:tcW w:w="844" w:type="pct"/>
            <w:hideMark/>
          </w:tcPr>
          <w:p w14:paraId="383E6854"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6.2. detalizēts izdevumu aprēķins</w:t>
            </w:r>
          </w:p>
        </w:tc>
        <w:tc>
          <w:tcPr>
            <w:tcW w:w="4156" w:type="pct"/>
            <w:gridSpan w:val="7"/>
            <w:vMerge/>
            <w:hideMark/>
          </w:tcPr>
          <w:p w14:paraId="4D352ACB" w14:textId="77777777" w:rsidR="00C409C3" w:rsidRPr="00A04CF9" w:rsidRDefault="00C409C3" w:rsidP="001B6D0A">
            <w:pPr>
              <w:contextualSpacing/>
              <w:rPr>
                <w:rFonts w:ascii="Times New Roman" w:eastAsia="Times New Roman" w:hAnsi="Times New Roman" w:cs="Times New Roman"/>
                <w:iCs/>
                <w:sz w:val="24"/>
                <w:szCs w:val="24"/>
                <w:lang w:eastAsia="lv-LV"/>
              </w:rPr>
            </w:pPr>
          </w:p>
        </w:tc>
      </w:tr>
      <w:tr w:rsidR="00DD0D10" w:rsidRPr="00A04CF9" w14:paraId="239BA834" w14:textId="63033F4F" w:rsidTr="00C409C3">
        <w:tc>
          <w:tcPr>
            <w:tcW w:w="844" w:type="pct"/>
            <w:hideMark/>
          </w:tcPr>
          <w:p w14:paraId="1A551D1E"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7. Amata vietu skaita izmaiņas</w:t>
            </w:r>
          </w:p>
        </w:tc>
        <w:tc>
          <w:tcPr>
            <w:tcW w:w="4156" w:type="pct"/>
            <w:gridSpan w:val="7"/>
            <w:hideMark/>
          </w:tcPr>
          <w:p w14:paraId="4E4AB8AD" w14:textId="289249C6"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Projekts šo jomu neskar</w:t>
            </w:r>
          </w:p>
        </w:tc>
      </w:tr>
      <w:tr w:rsidR="00DD0D10" w:rsidRPr="00A04CF9" w14:paraId="4A1C9ECA" w14:textId="454558E5" w:rsidTr="00C409C3">
        <w:tc>
          <w:tcPr>
            <w:tcW w:w="844" w:type="pct"/>
            <w:hideMark/>
          </w:tcPr>
          <w:p w14:paraId="2590A730" w14:textId="77777777" w:rsidR="00C409C3" w:rsidRPr="00A04CF9" w:rsidRDefault="00C409C3"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8. Cita informācija</w:t>
            </w:r>
          </w:p>
        </w:tc>
        <w:tc>
          <w:tcPr>
            <w:tcW w:w="4156" w:type="pct"/>
            <w:gridSpan w:val="7"/>
            <w:hideMark/>
          </w:tcPr>
          <w:p w14:paraId="396A9D2D" w14:textId="757431EE" w:rsidR="00C409C3" w:rsidRPr="00A04CF9" w:rsidRDefault="009E48B9" w:rsidP="004B0DDA">
            <w:pPr>
              <w:widowControl w:val="0"/>
              <w:jc w:val="both"/>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w:t>
            </w:r>
          </w:p>
        </w:tc>
      </w:tr>
    </w:tbl>
    <w:p w14:paraId="4704843F" w14:textId="77777777" w:rsidR="00B80599" w:rsidRPr="00A04CF9" w:rsidRDefault="00B80599"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820311" w:rsidRPr="00A04CF9" w14:paraId="10734B15" w14:textId="77777777" w:rsidTr="00437885">
        <w:trPr>
          <w:trHeight w:val="360"/>
          <w:jc w:val="center"/>
        </w:trPr>
        <w:tc>
          <w:tcPr>
            <w:tcW w:w="0" w:type="auto"/>
            <w:vAlign w:val="center"/>
            <w:hideMark/>
          </w:tcPr>
          <w:p w14:paraId="57AFDB0C" w14:textId="77777777" w:rsidR="00894C55" w:rsidRPr="00A04CF9"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IV.</w:t>
            </w:r>
            <w:r w:rsidR="00BD4425" w:rsidRPr="00A04CF9">
              <w:rPr>
                <w:rFonts w:ascii="Times New Roman" w:eastAsia="Times New Roman" w:hAnsi="Times New Roman" w:cs="Times New Roman"/>
                <w:b/>
                <w:bCs/>
                <w:sz w:val="24"/>
                <w:szCs w:val="24"/>
                <w:lang w:eastAsia="lv-LV"/>
              </w:rPr>
              <w:t> </w:t>
            </w:r>
            <w:r w:rsidRPr="00A04CF9">
              <w:rPr>
                <w:rFonts w:ascii="Times New Roman" w:eastAsia="Times New Roman" w:hAnsi="Times New Roman" w:cs="Times New Roman"/>
                <w:b/>
                <w:bCs/>
                <w:sz w:val="24"/>
                <w:szCs w:val="24"/>
                <w:lang w:eastAsia="lv-LV"/>
              </w:rPr>
              <w:t>Tiesību akta projekta ietekme uz spēkā esošo tiesību normu sistēmu</w:t>
            </w:r>
          </w:p>
        </w:tc>
      </w:tr>
      <w:tr w:rsidR="00DD0D10" w:rsidRPr="00A04CF9" w14:paraId="46EDC0FE" w14:textId="77777777" w:rsidTr="00437885">
        <w:tblPrEx>
          <w:jc w:val="left"/>
        </w:tblPrEx>
        <w:tc>
          <w:tcPr>
            <w:tcW w:w="0" w:type="auto"/>
            <w:vAlign w:val="center"/>
          </w:tcPr>
          <w:p w14:paraId="32141170" w14:textId="77777777" w:rsidR="003B5C4B" w:rsidRPr="00A04CF9" w:rsidRDefault="003B5C4B" w:rsidP="001B6D0A">
            <w:pPr>
              <w:spacing w:after="0" w:line="240" w:lineRule="auto"/>
              <w:contextualSpacing/>
              <w:jc w:val="center"/>
              <w:rPr>
                <w:rFonts w:ascii="Times New Roman" w:eastAsia="Times New Roman" w:hAnsi="Times New Roman" w:cs="Times New Roman"/>
                <w:bCs/>
                <w:sz w:val="24"/>
                <w:szCs w:val="24"/>
                <w:lang w:eastAsia="lv-LV"/>
              </w:rPr>
            </w:pPr>
            <w:r w:rsidRPr="00A04CF9">
              <w:rPr>
                <w:rFonts w:ascii="Times New Roman" w:eastAsia="Times New Roman" w:hAnsi="Times New Roman" w:cs="Times New Roman"/>
                <w:bCs/>
                <w:sz w:val="24"/>
                <w:szCs w:val="24"/>
                <w:lang w:eastAsia="lv-LV"/>
              </w:rPr>
              <w:t>Projekts šo jomu neskar</w:t>
            </w:r>
          </w:p>
        </w:tc>
      </w:tr>
    </w:tbl>
    <w:p w14:paraId="2A1198CE" w14:textId="66E5552B" w:rsidR="00894C55" w:rsidRPr="00A04CF9"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36"/>
        <w:gridCol w:w="3041"/>
        <w:gridCol w:w="5484"/>
      </w:tblGrid>
      <w:tr w:rsidR="00820311" w:rsidRPr="00A04CF9" w14:paraId="305B5797" w14:textId="77777777" w:rsidTr="00C409C3">
        <w:tc>
          <w:tcPr>
            <w:tcW w:w="4967" w:type="pct"/>
            <w:gridSpan w:val="3"/>
          </w:tcPr>
          <w:p w14:paraId="453228FD" w14:textId="3C03699D" w:rsidR="00693FBD" w:rsidRPr="00A04CF9" w:rsidRDefault="00693FBD" w:rsidP="001B6D0A">
            <w:pPr>
              <w:contextualSpacing/>
              <w:jc w:val="center"/>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b/>
                <w:bCs/>
                <w:sz w:val="24"/>
                <w:szCs w:val="24"/>
                <w:lang w:eastAsia="lv-LV"/>
              </w:rPr>
              <w:t>V. Tiesību akta projekta atbilstība Latvijas Republikas starptautiskajām saistībām</w:t>
            </w:r>
          </w:p>
        </w:tc>
      </w:tr>
      <w:tr w:rsidR="00DD0D10" w:rsidRPr="00A04CF9" w14:paraId="0C5D4416" w14:textId="77777777" w:rsidTr="00C409C3">
        <w:tc>
          <w:tcPr>
            <w:tcW w:w="294" w:type="pct"/>
          </w:tcPr>
          <w:p w14:paraId="3AB07AD4" w14:textId="443BD814" w:rsidR="00693FBD" w:rsidRPr="00A04CF9" w:rsidRDefault="00693FBD"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1.</w:t>
            </w:r>
          </w:p>
        </w:tc>
        <w:tc>
          <w:tcPr>
            <w:tcW w:w="1667" w:type="pct"/>
          </w:tcPr>
          <w:p w14:paraId="1F64E458" w14:textId="46DD4CE9" w:rsidR="00693FBD" w:rsidRPr="00A04CF9" w:rsidRDefault="00693FBD"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Saistības pret Eiropas Savienību</w:t>
            </w:r>
          </w:p>
        </w:tc>
        <w:tc>
          <w:tcPr>
            <w:tcW w:w="2974" w:type="pct"/>
          </w:tcPr>
          <w:p w14:paraId="7C98C8D3" w14:textId="2D031AA6" w:rsidR="00693FBD" w:rsidRPr="00A04CF9" w:rsidRDefault="00693FBD" w:rsidP="001B6D0A">
            <w:pPr>
              <w:contextualSpacing/>
              <w:jc w:val="both"/>
              <w:rPr>
                <w:rFonts w:ascii="Times New Roman" w:hAnsi="Times New Roman" w:cs="Times New Roman"/>
                <w:sz w:val="24"/>
                <w:szCs w:val="24"/>
                <w:shd w:val="clear" w:color="auto" w:fill="FFFFFF"/>
              </w:rPr>
            </w:pPr>
            <w:r w:rsidRPr="00A04CF9">
              <w:rPr>
                <w:rFonts w:ascii="Times New Roman" w:hAnsi="Times New Roman" w:cs="Times New Roman"/>
                <w:sz w:val="24"/>
                <w:szCs w:val="24"/>
                <w:shd w:val="clear" w:color="auto" w:fill="FFFFFF"/>
              </w:rPr>
              <w:t>Likumprojekta nepieciešamību nosaka</w:t>
            </w:r>
            <w:r w:rsidR="009E5339" w:rsidRPr="00A04CF9">
              <w:rPr>
                <w:rFonts w:ascii="Times New Roman" w:hAnsi="Times New Roman" w:cs="Times New Roman"/>
                <w:sz w:val="24"/>
                <w:szCs w:val="24"/>
                <w:shd w:val="clear" w:color="auto" w:fill="FFFFFF"/>
              </w:rPr>
              <w:t xml:space="preserve"> </w:t>
            </w:r>
            <w:r w:rsidRPr="00A04CF9">
              <w:rPr>
                <w:rFonts w:ascii="Times New Roman" w:hAnsi="Times New Roman" w:cs="Times New Roman"/>
                <w:sz w:val="24"/>
                <w:szCs w:val="24"/>
                <w:shd w:val="clear" w:color="auto" w:fill="FFFFFF"/>
              </w:rPr>
              <w:t>Direktīvas 20</w:t>
            </w:r>
            <w:r w:rsidR="00264F1A" w:rsidRPr="00A04CF9">
              <w:rPr>
                <w:rFonts w:ascii="Times New Roman" w:hAnsi="Times New Roman" w:cs="Times New Roman"/>
                <w:sz w:val="24"/>
                <w:szCs w:val="24"/>
                <w:shd w:val="clear" w:color="auto" w:fill="FFFFFF"/>
              </w:rPr>
              <w:t>18</w:t>
            </w:r>
            <w:r w:rsidRPr="00A04CF9">
              <w:rPr>
                <w:rFonts w:ascii="Times New Roman" w:hAnsi="Times New Roman" w:cs="Times New Roman"/>
                <w:sz w:val="24"/>
                <w:szCs w:val="24"/>
                <w:shd w:val="clear" w:color="auto" w:fill="FFFFFF"/>
              </w:rPr>
              <w:t>/2</w:t>
            </w:r>
            <w:r w:rsidR="00264F1A" w:rsidRPr="00A04CF9">
              <w:rPr>
                <w:rFonts w:ascii="Times New Roman" w:hAnsi="Times New Roman" w:cs="Times New Roman"/>
                <w:sz w:val="24"/>
                <w:szCs w:val="24"/>
                <w:shd w:val="clear" w:color="auto" w:fill="FFFFFF"/>
              </w:rPr>
              <w:t>002 2.</w:t>
            </w:r>
            <w:r w:rsidRPr="00A04CF9">
              <w:rPr>
                <w:rFonts w:ascii="Times New Roman" w:hAnsi="Times New Roman" w:cs="Times New Roman"/>
                <w:sz w:val="24"/>
                <w:szCs w:val="24"/>
                <w:shd w:val="clear" w:color="auto" w:fill="FFFFFF"/>
              </w:rPr>
              <w:t> panta 1. punkts, kurā paredzēts, ka normatīvajiem un administratīvajiem aktiem, kas vajadzīgi, lai izpildītu Direktīvas 201</w:t>
            </w:r>
            <w:r w:rsidR="00264F1A" w:rsidRPr="00A04CF9">
              <w:rPr>
                <w:rFonts w:ascii="Times New Roman" w:hAnsi="Times New Roman" w:cs="Times New Roman"/>
                <w:sz w:val="24"/>
                <w:szCs w:val="24"/>
                <w:shd w:val="clear" w:color="auto" w:fill="FFFFFF"/>
              </w:rPr>
              <w:t>8</w:t>
            </w:r>
            <w:r w:rsidRPr="00A04CF9">
              <w:rPr>
                <w:rFonts w:ascii="Times New Roman" w:hAnsi="Times New Roman" w:cs="Times New Roman"/>
                <w:sz w:val="24"/>
                <w:szCs w:val="24"/>
                <w:shd w:val="clear" w:color="auto" w:fill="FFFFFF"/>
              </w:rPr>
              <w:t>/2</w:t>
            </w:r>
            <w:r w:rsidR="00264F1A" w:rsidRPr="00A04CF9">
              <w:rPr>
                <w:rFonts w:ascii="Times New Roman" w:hAnsi="Times New Roman" w:cs="Times New Roman"/>
                <w:sz w:val="24"/>
                <w:szCs w:val="24"/>
                <w:shd w:val="clear" w:color="auto" w:fill="FFFFFF"/>
              </w:rPr>
              <w:t>002</w:t>
            </w:r>
            <w:r w:rsidRPr="00A04CF9">
              <w:rPr>
                <w:rFonts w:ascii="Times New Roman" w:hAnsi="Times New Roman" w:cs="Times New Roman"/>
                <w:sz w:val="24"/>
                <w:szCs w:val="24"/>
                <w:shd w:val="clear" w:color="auto" w:fill="FFFFFF"/>
              </w:rPr>
              <w:t xml:space="preserve"> prasības, jāstājas spēkā līdz 20</w:t>
            </w:r>
            <w:r w:rsidR="00264F1A" w:rsidRPr="00A04CF9">
              <w:rPr>
                <w:rFonts w:ascii="Times New Roman" w:hAnsi="Times New Roman" w:cs="Times New Roman"/>
                <w:sz w:val="24"/>
                <w:szCs w:val="24"/>
                <w:shd w:val="clear" w:color="auto" w:fill="FFFFFF"/>
              </w:rPr>
              <w:t>20</w:t>
            </w:r>
            <w:r w:rsidRPr="00A04CF9">
              <w:rPr>
                <w:rFonts w:ascii="Times New Roman" w:hAnsi="Times New Roman" w:cs="Times New Roman"/>
                <w:sz w:val="24"/>
                <w:szCs w:val="24"/>
                <w:shd w:val="clear" w:color="auto" w:fill="FFFFFF"/>
              </w:rPr>
              <w:t xml:space="preserve">. gada </w:t>
            </w:r>
            <w:r w:rsidR="00264F1A" w:rsidRPr="00A04CF9">
              <w:rPr>
                <w:rFonts w:ascii="Times New Roman" w:hAnsi="Times New Roman" w:cs="Times New Roman"/>
                <w:sz w:val="24"/>
                <w:szCs w:val="24"/>
                <w:shd w:val="clear" w:color="auto" w:fill="FFFFFF"/>
              </w:rPr>
              <w:t>2</w:t>
            </w:r>
            <w:r w:rsidRPr="00A04CF9">
              <w:rPr>
                <w:rFonts w:ascii="Times New Roman" w:hAnsi="Times New Roman" w:cs="Times New Roman"/>
                <w:sz w:val="24"/>
                <w:szCs w:val="24"/>
                <w:shd w:val="clear" w:color="auto" w:fill="FFFFFF"/>
              </w:rPr>
              <w:t>5. jūnijam.</w:t>
            </w:r>
          </w:p>
        </w:tc>
      </w:tr>
      <w:tr w:rsidR="00DD0D10" w:rsidRPr="00A04CF9" w14:paraId="459C52C0" w14:textId="77777777" w:rsidTr="00C409C3">
        <w:tc>
          <w:tcPr>
            <w:tcW w:w="294" w:type="pct"/>
            <w:hideMark/>
          </w:tcPr>
          <w:p w14:paraId="3B3C01FD"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2.</w:t>
            </w:r>
          </w:p>
        </w:tc>
        <w:tc>
          <w:tcPr>
            <w:tcW w:w="1667" w:type="pct"/>
            <w:hideMark/>
          </w:tcPr>
          <w:p w14:paraId="0825215A"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Citas starptautiskās saistības</w:t>
            </w:r>
          </w:p>
        </w:tc>
        <w:tc>
          <w:tcPr>
            <w:tcW w:w="2974" w:type="pct"/>
          </w:tcPr>
          <w:p w14:paraId="137D3664" w14:textId="16FC8A0D"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Projekts šo jomu neskar</w:t>
            </w:r>
          </w:p>
        </w:tc>
      </w:tr>
      <w:tr w:rsidR="00DD0D10" w:rsidRPr="00A04CF9" w14:paraId="7E753C3A" w14:textId="77777777" w:rsidTr="00C409C3">
        <w:tc>
          <w:tcPr>
            <w:tcW w:w="294" w:type="pct"/>
            <w:hideMark/>
          </w:tcPr>
          <w:p w14:paraId="191F60FA"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3.</w:t>
            </w:r>
          </w:p>
        </w:tc>
        <w:tc>
          <w:tcPr>
            <w:tcW w:w="1667" w:type="pct"/>
            <w:hideMark/>
          </w:tcPr>
          <w:p w14:paraId="63D80666"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Cita informācija</w:t>
            </w:r>
          </w:p>
        </w:tc>
        <w:tc>
          <w:tcPr>
            <w:tcW w:w="2974" w:type="pct"/>
          </w:tcPr>
          <w:p w14:paraId="717A5E01"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w:t>
            </w:r>
          </w:p>
        </w:tc>
      </w:tr>
    </w:tbl>
    <w:p w14:paraId="48CCD022" w14:textId="6AED3807" w:rsidR="003304CC" w:rsidRPr="00A04CF9" w:rsidRDefault="003304CC" w:rsidP="001B6D0A">
      <w:pPr>
        <w:spacing w:after="0" w:line="240" w:lineRule="auto"/>
        <w:contextual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23"/>
        <w:gridCol w:w="1883"/>
        <w:gridCol w:w="2862"/>
        <w:gridCol w:w="1993"/>
      </w:tblGrid>
      <w:tr w:rsidR="00820311" w:rsidRPr="00A04CF9" w14:paraId="5084889C" w14:textId="77777777" w:rsidTr="00C409C3">
        <w:tc>
          <w:tcPr>
            <w:tcW w:w="0" w:type="auto"/>
            <w:gridSpan w:val="4"/>
            <w:hideMark/>
          </w:tcPr>
          <w:p w14:paraId="71DD43F2" w14:textId="77777777" w:rsidR="003304CC" w:rsidRPr="00A04CF9" w:rsidRDefault="003304CC" w:rsidP="001B6D0A">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1. tabula</w:t>
            </w:r>
            <w:r w:rsidRPr="00A04CF9">
              <w:rPr>
                <w:rFonts w:ascii="Times New Roman" w:eastAsia="Times New Roman" w:hAnsi="Times New Roman" w:cs="Times New Roman"/>
                <w:b/>
                <w:bCs/>
                <w:iCs/>
                <w:sz w:val="24"/>
                <w:szCs w:val="24"/>
                <w:lang w:eastAsia="lv-LV"/>
              </w:rPr>
              <w:br/>
              <w:t>Tiesību akta projekta atbilstība ES tiesību aktiem</w:t>
            </w:r>
          </w:p>
        </w:tc>
      </w:tr>
      <w:tr w:rsidR="00DD0D10" w:rsidRPr="00A04CF9" w14:paraId="150C511B" w14:textId="77777777" w:rsidTr="00996D93">
        <w:tc>
          <w:tcPr>
            <w:tcW w:w="1282" w:type="pct"/>
            <w:hideMark/>
          </w:tcPr>
          <w:p w14:paraId="07799F84"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Attiecīgā ES tiesību akta datums, numurs un nosaukums</w:t>
            </w:r>
          </w:p>
        </w:tc>
        <w:tc>
          <w:tcPr>
            <w:tcW w:w="3718" w:type="pct"/>
            <w:gridSpan w:val="3"/>
            <w:hideMark/>
          </w:tcPr>
          <w:p w14:paraId="5FE9526F" w14:textId="02D21178" w:rsidR="003304CC" w:rsidRPr="00A04CF9" w:rsidRDefault="009E48B9" w:rsidP="001B6D0A">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 xml:space="preserve"> Eiropas Parlamenta un Padomes 2018.gada 11.decembra Direktīvā (ES) 2018/2002, ar ko groza Direktīvu 2012/27/ES par energoefektivitāti (Direktīva 2018/2002)</w:t>
            </w:r>
          </w:p>
        </w:tc>
      </w:tr>
      <w:tr w:rsidR="00DD0D10" w:rsidRPr="00A04CF9" w14:paraId="0223A9F9" w14:textId="77777777" w:rsidTr="00996D93">
        <w:tc>
          <w:tcPr>
            <w:tcW w:w="1282" w:type="pct"/>
            <w:hideMark/>
          </w:tcPr>
          <w:p w14:paraId="1490380D"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A</w:t>
            </w:r>
          </w:p>
        </w:tc>
        <w:tc>
          <w:tcPr>
            <w:tcW w:w="1081" w:type="pct"/>
            <w:hideMark/>
          </w:tcPr>
          <w:p w14:paraId="7BC309E2"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B</w:t>
            </w:r>
          </w:p>
        </w:tc>
        <w:tc>
          <w:tcPr>
            <w:tcW w:w="1259" w:type="pct"/>
            <w:hideMark/>
          </w:tcPr>
          <w:p w14:paraId="045F2807"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C</w:t>
            </w:r>
          </w:p>
        </w:tc>
        <w:tc>
          <w:tcPr>
            <w:tcW w:w="1378" w:type="pct"/>
            <w:hideMark/>
          </w:tcPr>
          <w:p w14:paraId="518F5102"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w:t>
            </w:r>
          </w:p>
        </w:tc>
      </w:tr>
      <w:tr w:rsidR="00DD0D10" w:rsidRPr="00A04CF9" w14:paraId="641946B4" w14:textId="77777777" w:rsidTr="00996D93">
        <w:tc>
          <w:tcPr>
            <w:tcW w:w="1282" w:type="pct"/>
            <w:hideMark/>
          </w:tcPr>
          <w:p w14:paraId="2D3C6CAE"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81" w:type="pct"/>
            <w:hideMark/>
          </w:tcPr>
          <w:p w14:paraId="02222409"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9" w:type="pct"/>
            <w:hideMark/>
          </w:tcPr>
          <w:p w14:paraId="72CD290F"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04CF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04CF9">
              <w:rPr>
                <w:rFonts w:ascii="Times New Roman" w:eastAsia="Times New Roman" w:hAnsi="Times New Roman" w:cs="Times New Roman"/>
                <w:iCs/>
                <w:sz w:val="24"/>
                <w:szCs w:val="24"/>
                <w:lang w:eastAsia="lv-LV"/>
              </w:rPr>
              <w:br/>
              <w:t>Norāda institūciju, kas ir atbildīga par šo saistību izpildi pilnībā</w:t>
            </w:r>
          </w:p>
        </w:tc>
        <w:tc>
          <w:tcPr>
            <w:tcW w:w="1378" w:type="pct"/>
            <w:hideMark/>
          </w:tcPr>
          <w:p w14:paraId="43AD22B5"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A04CF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04CF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D0D10" w:rsidRPr="00A04CF9" w14:paraId="418E9AD3" w14:textId="77777777" w:rsidTr="00996D93">
        <w:tc>
          <w:tcPr>
            <w:tcW w:w="1282" w:type="pct"/>
          </w:tcPr>
          <w:p w14:paraId="0DF10DC1" w14:textId="69D9EAC1"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w:t>
            </w:r>
            <w:r w:rsidR="00B94807" w:rsidRPr="00A04CF9">
              <w:rPr>
                <w:rFonts w:ascii="Times New Roman" w:eastAsia="Times New Roman" w:hAnsi="Times New Roman" w:cs="Times New Roman"/>
                <w:iCs/>
                <w:sz w:val="24"/>
                <w:szCs w:val="24"/>
                <w:lang w:eastAsia="lv-LV"/>
              </w:rPr>
              <w:t>8</w:t>
            </w:r>
            <w:r w:rsidRPr="00A04CF9">
              <w:rPr>
                <w:rFonts w:ascii="Times New Roman" w:eastAsia="Times New Roman" w:hAnsi="Times New Roman" w:cs="Times New Roman"/>
                <w:iCs/>
                <w:sz w:val="24"/>
                <w:szCs w:val="24"/>
                <w:lang w:eastAsia="lv-LV"/>
              </w:rPr>
              <w:t>/</w:t>
            </w:r>
            <w:r w:rsidR="00B94807" w:rsidRPr="00A04CF9">
              <w:rPr>
                <w:rFonts w:ascii="Times New Roman" w:eastAsia="Times New Roman" w:hAnsi="Times New Roman" w:cs="Times New Roman"/>
                <w:iCs/>
                <w:sz w:val="24"/>
                <w:szCs w:val="24"/>
                <w:lang w:eastAsia="lv-LV"/>
              </w:rPr>
              <w:t>2002(</w:t>
            </w:r>
            <w:r w:rsidRPr="00A04CF9">
              <w:rPr>
                <w:rFonts w:ascii="Times New Roman" w:eastAsia="Times New Roman" w:hAnsi="Times New Roman" w:cs="Times New Roman"/>
                <w:iCs/>
                <w:sz w:val="24"/>
                <w:szCs w:val="24"/>
                <w:lang w:eastAsia="lv-LV"/>
              </w:rPr>
              <w:t>ES</w:t>
            </w:r>
            <w:r w:rsidR="00B94807" w:rsidRPr="00A04CF9">
              <w:rPr>
                <w:rFonts w:ascii="Times New Roman" w:eastAsia="Times New Roman" w:hAnsi="Times New Roman" w:cs="Times New Roman"/>
                <w:iCs/>
                <w:sz w:val="24"/>
                <w:szCs w:val="24"/>
                <w:lang w:eastAsia="lv-LV"/>
              </w:rPr>
              <w:t>)</w:t>
            </w:r>
            <w:r w:rsidRPr="00A04CF9">
              <w:rPr>
                <w:rFonts w:ascii="Times New Roman" w:eastAsia="Times New Roman" w:hAnsi="Times New Roman" w:cs="Times New Roman"/>
                <w:iCs/>
                <w:sz w:val="24"/>
                <w:szCs w:val="24"/>
                <w:lang w:eastAsia="lv-LV"/>
              </w:rPr>
              <w:t xml:space="preserve"> 1.pant</w:t>
            </w:r>
            <w:r w:rsidR="00B94807" w:rsidRPr="00A04CF9">
              <w:rPr>
                <w:rFonts w:ascii="Times New Roman" w:eastAsia="Times New Roman" w:hAnsi="Times New Roman" w:cs="Times New Roman"/>
                <w:iCs/>
                <w:sz w:val="24"/>
                <w:szCs w:val="24"/>
                <w:lang w:eastAsia="lv-LV"/>
              </w:rPr>
              <w:t>a 1.punkts</w:t>
            </w:r>
          </w:p>
        </w:tc>
        <w:tc>
          <w:tcPr>
            <w:tcW w:w="1081" w:type="pct"/>
          </w:tcPr>
          <w:p w14:paraId="73A95165" w14:textId="5C43B4AD" w:rsidR="00C24A28" w:rsidRPr="00A04CF9" w:rsidRDefault="00C24A28" w:rsidP="00452342">
            <w:pPr>
              <w:shd w:val="clear" w:color="auto" w:fill="FFFFFF"/>
              <w:jc w:val="both"/>
              <w:rPr>
                <w:rFonts w:ascii="Times New Roman" w:eastAsia="Times New Roman" w:hAnsi="Times New Roman" w:cs="Times New Roman"/>
                <w:iCs/>
                <w:sz w:val="24"/>
                <w:szCs w:val="24"/>
                <w:lang w:eastAsia="lv-LV"/>
              </w:rPr>
            </w:pPr>
          </w:p>
        </w:tc>
        <w:tc>
          <w:tcPr>
            <w:tcW w:w="1259" w:type="pct"/>
          </w:tcPr>
          <w:p w14:paraId="62B07BF0" w14:textId="127B2383" w:rsidR="00157EBB" w:rsidRPr="00A04CF9" w:rsidRDefault="00157EBB" w:rsidP="00157EBB">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41A476F1" w14:textId="47D52690" w:rsidR="003304CC" w:rsidRPr="00A04CF9" w:rsidRDefault="00157EBB" w:rsidP="00452342">
            <w:pPr>
              <w:shd w:val="clear" w:color="auto" w:fill="FFFFFF"/>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D73E114" w14:textId="77777777" w:rsidR="003304CC" w:rsidRPr="00A04CF9" w:rsidRDefault="003304C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756292E" w14:textId="77777777" w:rsidTr="00996D93">
        <w:tc>
          <w:tcPr>
            <w:tcW w:w="1282" w:type="pct"/>
          </w:tcPr>
          <w:p w14:paraId="0C887426" w14:textId="7262B6F8" w:rsidR="00B94807" w:rsidRPr="00A04CF9" w:rsidRDefault="00157EBB"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2018/2002(ES) 1.panta 2.punkts</w:t>
            </w:r>
          </w:p>
        </w:tc>
        <w:tc>
          <w:tcPr>
            <w:tcW w:w="1081" w:type="pct"/>
          </w:tcPr>
          <w:p w14:paraId="69DC830F"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6C235257" w14:textId="3B98E5D1" w:rsidR="00B94807" w:rsidRPr="00A04CF9" w:rsidRDefault="00157EBB" w:rsidP="001B6D0A">
            <w:pPr>
              <w:contextualSpacing/>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Pārņemts pilnībā</w:t>
            </w:r>
          </w:p>
          <w:p w14:paraId="73B566A7" w14:textId="13CACCB5" w:rsidR="00157EBB" w:rsidRPr="00A04CF9" w:rsidRDefault="00157EBB" w:rsidP="001B6D0A">
            <w:pPr>
              <w:contextualSpacing/>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sz w:val="24"/>
                <w:szCs w:val="24"/>
                <w:lang w:eastAsia="lv-LV"/>
              </w:rPr>
              <w:t xml:space="preserve">Prasības attiecībā uz </w:t>
            </w:r>
            <w:r w:rsidRPr="00A04CF9">
              <w:rPr>
                <w:rFonts w:ascii="Times New Roman" w:hAnsi="Times New Roman" w:cs="Times New Roman"/>
                <w:sz w:val="24"/>
                <w:szCs w:val="24"/>
              </w:rPr>
              <w:t>indikatīvu valsts energoefektivitātes devumu</w:t>
            </w:r>
            <w:r w:rsidRPr="00A04CF9">
              <w:rPr>
                <w:rFonts w:ascii="Times New Roman" w:eastAsia="Times New Roman" w:hAnsi="Times New Roman" w:cs="Times New Roman"/>
                <w:sz w:val="24"/>
                <w:szCs w:val="24"/>
                <w:lang w:eastAsia="lv-LV"/>
              </w:rPr>
              <w:t xml:space="preserve"> pārņemtas ar Nacionālo enerģētikas un klimata plānu</w:t>
            </w:r>
          </w:p>
          <w:p w14:paraId="4B9CCB90" w14:textId="72B385DD" w:rsidR="00157EBB" w:rsidRPr="00A04CF9" w:rsidRDefault="00157EBB" w:rsidP="001B6D0A">
            <w:pPr>
              <w:contextualSpacing/>
              <w:rPr>
                <w:rFonts w:ascii="Times New Roman" w:eastAsia="Times New Roman" w:hAnsi="Times New Roman" w:cs="Times New Roman"/>
                <w:iCs/>
                <w:sz w:val="24"/>
                <w:szCs w:val="24"/>
                <w:lang w:eastAsia="lv-LV"/>
              </w:rPr>
            </w:pPr>
          </w:p>
        </w:tc>
        <w:tc>
          <w:tcPr>
            <w:tcW w:w="1378" w:type="pct"/>
          </w:tcPr>
          <w:p w14:paraId="593A297B" w14:textId="4B0BACF9"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786F38A8" w14:textId="77777777" w:rsidTr="00996D93">
        <w:tc>
          <w:tcPr>
            <w:tcW w:w="1282" w:type="pct"/>
          </w:tcPr>
          <w:p w14:paraId="2181194E" w14:textId="25FED17C" w:rsidR="00B94807" w:rsidRPr="00A04CF9" w:rsidRDefault="00157EBB" w:rsidP="001B6D0A">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 xml:space="preserve">Direktīvas 2018/2002(ES) </w:t>
            </w:r>
            <w:r w:rsidRPr="00A04CF9">
              <w:rPr>
                <w:rFonts w:ascii="Times New Roman" w:eastAsia="Times New Roman" w:hAnsi="Times New Roman" w:cs="Times New Roman"/>
                <w:b/>
                <w:bCs/>
                <w:iCs/>
                <w:sz w:val="24"/>
                <w:szCs w:val="24"/>
                <w:lang w:eastAsia="lv-LV"/>
              </w:rPr>
              <w:lastRenderedPageBreak/>
              <w:t xml:space="preserve">1.panta </w:t>
            </w:r>
            <w:r w:rsidR="00004378" w:rsidRPr="00A04CF9">
              <w:rPr>
                <w:rFonts w:ascii="Times New Roman" w:eastAsia="Times New Roman" w:hAnsi="Times New Roman" w:cs="Times New Roman"/>
                <w:b/>
                <w:bCs/>
                <w:iCs/>
                <w:sz w:val="24"/>
                <w:szCs w:val="24"/>
                <w:lang w:eastAsia="lv-LV"/>
              </w:rPr>
              <w:t>3</w:t>
            </w:r>
            <w:r w:rsidRPr="00A04CF9">
              <w:rPr>
                <w:rFonts w:ascii="Times New Roman" w:eastAsia="Times New Roman" w:hAnsi="Times New Roman" w:cs="Times New Roman"/>
                <w:b/>
                <w:bCs/>
                <w:iCs/>
                <w:sz w:val="24"/>
                <w:szCs w:val="24"/>
                <w:lang w:eastAsia="lv-LV"/>
              </w:rPr>
              <w:t>.punkts</w:t>
            </w:r>
            <w:r w:rsidR="00004378" w:rsidRPr="00A04CF9">
              <w:rPr>
                <w:rFonts w:ascii="Times New Roman" w:eastAsia="Times New Roman" w:hAnsi="Times New Roman" w:cs="Times New Roman"/>
                <w:b/>
                <w:bCs/>
                <w:iCs/>
                <w:sz w:val="24"/>
                <w:szCs w:val="24"/>
                <w:lang w:eastAsia="lv-LV"/>
              </w:rPr>
              <w:t xml:space="preserve"> </w:t>
            </w:r>
            <w:r w:rsidR="000275C8" w:rsidRPr="00A04CF9">
              <w:rPr>
                <w:rFonts w:ascii="Times New Roman" w:eastAsia="Times New Roman" w:hAnsi="Times New Roman" w:cs="Times New Roman"/>
                <w:b/>
                <w:bCs/>
                <w:iCs/>
                <w:sz w:val="24"/>
                <w:szCs w:val="24"/>
                <w:lang w:eastAsia="lv-LV"/>
              </w:rPr>
              <w:t>iekļauj jaunu Direktīvas 2012/27/ES 7.pantu “Energoekonomijas pienākums”</w:t>
            </w:r>
            <w:r w:rsidR="00004378" w:rsidRPr="00A04CF9">
              <w:rPr>
                <w:rFonts w:ascii="Times New Roman" w:eastAsia="Times New Roman" w:hAnsi="Times New Roman" w:cs="Times New Roman"/>
                <w:b/>
                <w:bCs/>
                <w:iCs/>
                <w:sz w:val="24"/>
                <w:szCs w:val="24"/>
                <w:lang w:eastAsia="lv-LV"/>
              </w:rPr>
              <w:t xml:space="preserve"> </w:t>
            </w:r>
          </w:p>
        </w:tc>
        <w:tc>
          <w:tcPr>
            <w:tcW w:w="1081" w:type="pct"/>
          </w:tcPr>
          <w:p w14:paraId="70B48519"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58630006" w14:textId="77777777" w:rsidR="00B94807" w:rsidRPr="00A04CF9" w:rsidRDefault="00B94807" w:rsidP="001B6D0A">
            <w:pPr>
              <w:contextualSpacing/>
              <w:rPr>
                <w:rFonts w:ascii="Times New Roman" w:eastAsia="Times New Roman" w:hAnsi="Times New Roman" w:cs="Times New Roman"/>
                <w:iCs/>
                <w:sz w:val="24"/>
                <w:szCs w:val="24"/>
                <w:lang w:eastAsia="lv-LV"/>
              </w:rPr>
            </w:pPr>
          </w:p>
        </w:tc>
        <w:tc>
          <w:tcPr>
            <w:tcW w:w="1378" w:type="pct"/>
          </w:tcPr>
          <w:p w14:paraId="6904CE67" w14:textId="77777777" w:rsidR="00B94807" w:rsidRPr="00A04CF9" w:rsidRDefault="00B94807" w:rsidP="001B6D0A">
            <w:pPr>
              <w:contextualSpacing/>
              <w:rPr>
                <w:rFonts w:ascii="Times New Roman" w:eastAsia="Times New Roman" w:hAnsi="Times New Roman" w:cs="Times New Roman"/>
                <w:iCs/>
                <w:sz w:val="24"/>
                <w:szCs w:val="24"/>
                <w:lang w:eastAsia="lv-LV"/>
              </w:rPr>
            </w:pPr>
          </w:p>
        </w:tc>
      </w:tr>
      <w:tr w:rsidR="00DD0D10" w:rsidRPr="00A04CF9" w14:paraId="5AC34697" w14:textId="77777777" w:rsidTr="00996D93">
        <w:tc>
          <w:tcPr>
            <w:tcW w:w="1282" w:type="pct"/>
          </w:tcPr>
          <w:p w14:paraId="5DDD6CCE" w14:textId="7C61B929" w:rsidR="00B94807" w:rsidRPr="00A04CF9" w:rsidRDefault="00004378"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1.punkta a)apakšpunkts</w:t>
            </w:r>
          </w:p>
        </w:tc>
        <w:tc>
          <w:tcPr>
            <w:tcW w:w="1081" w:type="pct"/>
          </w:tcPr>
          <w:p w14:paraId="12A40AB5"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0EBEB8E7" w14:textId="77777777" w:rsidR="00004378" w:rsidRPr="00A04CF9" w:rsidRDefault="00004378" w:rsidP="00004378">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sz w:val="24"/>
                <w:szCs w:val="24"/>
                <w:lang w:eastAsia="lv-LV"/>
              </w:rPr>
              <w:t>Pārņemts pilnībā</w:t>
            </w:r>
            <w:r w:rsidRPr="00A04CF9">
              <w:rPr>
                <w:rFonts w:ascii="Times New Roman" w:eastAsia="Times New Roman" w:hAnsi="Times New Roman" w:cs="Times New Roman"/>
                <w:sz w:val="24"/>
                <w:szCs w:val="24"/>
                <w:lang w:eastAsia="lv-LV"/>
              </w:rPr>
              <w:t>.</w:t>
            </w:r>
          </w:p>
          <w:p w14:paraId="45C8408C" w14:textId="77777777" w:rsidR="00004378" w:rsidRPr="00A04CF9" w:rsidRDefault="00004378" w:rsidP="00004378">
            <w:pPr>
              <w:jc w:val="both"/>
              <w:rPr>
                <w:rFonts w:ascii="Times New Roman" w:hAnsi="Times New Roman" w:cs="Times New Roman"/>
                <w:sz w:val="24"/>
                <w:szCs w:val="24"/>
              </w:rPr>
            </w:pPr>
            <w:r w:rsidRPr="00A04CF9">
              <w:rPr>
                <w:rFonts w:ascii="Times New Roman" w:eastAsia="Times New Roman" w:hAnsi="Times New Roman" w:cs="Times New Roman"/>
                <w:sz w:val="24"/>
                <w:szCs w:val="24"/>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A04CF9">
              <w:rPr>
                <w:rFonts w:ascii="Times New Roman" w:hAnsi="Times New Roman" w:cs="Times New Roman"/>
                <w:sz w:val="24"/>
                <w:szCs w:val="24"/>
              </w:rPr>
              <w:t>EU Pilot lietas Nr.505/13/ENER prasībām.</w:t>
            </w:r>
          </w:p>
          <w:p w14:paraId="3A3B7C80" w14:textId="77777777" w:rsidR="00B94807" w:rsidRPr="00A04CF9" w:rsidRDefault="00B94807" w:rsidP="001B6D0A">
            <w:pPr>
              <w:contextualSpacing/>
              <w:rPr>
                <w:rFonts w:ascii="Times New Roman" w:eastAsia="Times New Roman" w:hAnsi="Times New Roman" w:cs="Times New Roman"/>
                <w:iCs/>
                <w:sz w:val="24"/>
                <w:szCs w:val="24"/>
                <w:lang w:eastAsia="lv-LV"/>
              </w:rPr>
            </w:pPr>
          </w:p>
        </w:tc>
        <w:tc>
          <w:tcPr>
            <w:tcW w:w="1378" w:type="pct"/>
          </w:tcPr>
          <w:p w14:paraId="1723FD90" w14:textId="19F7BCC7"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16C85A7" w14:textId="77777777" w:rsidTr="00996D93">
        <w:tc>
          <w:tcPr>
            <w:tcW w:w="1282" w:type="pct"/>
          </w:tcPr>
          <w:p w14:paraId="7B6E85C9" w14:textId="2B8612EA" w:rsidR="00B94807" w:rsidRPr="00A04CF9" w:rsidRDefault="00004378"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1.punkta b)apakšpunkts</w:t>
            </w:r>
          </w:p>
        </w:tc>
        <w:tc>
          <w:tcPr>
            <w:tcW w:w="1081" w:type="pct"/>
          </w:tcPr>
          <w:p w14:paraId="5A0F58EB"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199A6A88" w14:textId="77777777" w:rsidR="00004378" w:rsidRPr="00A04CF9" w:rsidRDefault="00004378" w:rsidP="00004378">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19D3149A" w14:textId="53F5A7E4" w:rsidR="00B94807" w:rsidRPr="00A04CF9" w:rsidRDefault="00004378" w:rsidP="00004378">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1CA1AA1" w14:textId="5011DC7C"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A664525" w14:textId="77777777" w:rsidTr="00996D93">
        <w:tc>
          <w:tcPr>
            <w:tcW w:w="1282" w:type="pct"/>
          </w:tcPr>
          <w:p w14:paraId="4B50387A" w14:textId="727623DA" w:rsidR="00B94807" w:rsidRPr="00A04CF9" w:rsidRDefault="00004378"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2.punkts</w:t>
            </w:r>
          </w:p>
        </w:tc>
        <w:tc>
          <w:tcPr>
            <w:tcW w:w="1081" w:type="pct"/>
          </w:tcPr>
          <w:p w14:paraId="5F936DDF"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514E9FED" w14:textId="77777777" w:rsidR="00004378" w:rsidRPr="00A04CF9" w:rsidRDefault="00004378" w:rsidP="00004378">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35EADDC7" w14:textId="505A2309" w:rsidR="00B94807" w:rsidRPr="00A04CF9" w:rsidRDefault="00004378" w:rsidP="00004378">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0E4AE600" w14:textId="584451BE"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927CD26" w14:textId="77777777" w:rsidTr="00996D93">
        <w:tc>
          <w:tcPr>
            <w:tcW w:w="1282" w:type="pct"/>
          </w:tcPr>
          <w:p w14:paraId="707790A7" w14:textId="2C994E31" w:rsidR="00B94807" w:rsidRPr="00A04CF9" w:rsidRDefault="00004378"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3.punkts</w:t>
            </w:r>
          </w:p>
        </w:tc>
        <w:tc>
          <w:tcPr>
            <w:tcW w:w="1081" w:type="pct"/>
          </w:tcPr>
          <w:p w14:paraId="35F54C4E"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7FC640F4" w14:textId="77777777" w:rsidR="00004378" w:rsidRPr="00A04CF9" w:rsidRDefault="00004378" w:rsidP="00004378">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1E7D2D12" w14:textId="73B6BDCF" w:rsidR="00B94807" w:rsidRPr="00A04CF9" w:rsidRDefault="00004378" w:rsidP="00004378">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4336D21F" w14:textId="5000D7EA"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302D833" w14:textId="77777777" w:rsidTr="00996D93">
        <w:tc>
          <w:tcPr>
            <w:tcW w:w="1282" w:type="pct"/>
          </w:tcPr>
          <w:p w14:paraId="2C64C0EA" w14:textId="3E40B24F" w:rsidR="00B94807" w:rsidRPr="00A04CF9" w:rsidRDefault="00004378"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4.punkts</w:t>
            </w:r>
          </w:p>
        </w:tc>
        <w:tc>
          <w:tcPr>
            <w:tcW w:w="1081" w:type="pct"/>
          </w:tcPr>
          <w:p w14:paraId="3049A454"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3D02401D" w14:textId="77777777" w:rsidR="00004378" w:rsidRPr="00A04CF9" w:rsidRDefault="00004378" w:rsidP="00004378">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143203C2" w14:textId="1A625E25" w:rsidR="00B94807" w:rsidRPr="00A04CF9" w:rsidRDefault="00004378" w:rsidP="00004378">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DC6E9C3" w14:textId="4B680971"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965367C" w14:textId="77777777" w:rsidTr="00996D93">
        <w:tc>
          <w:tcPr>
            <w:tcW w:w="1282" w:type="pct"/>
          </w:tcPr>
          <w:p w14:paraId="0F2CE7C2" w14:textId="4DE2321B" w:rsidR="00B94807" w:rsidRPr="00A04CF9" w:rsidRDefault="00FF113B"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5.punkt</w:t>
            </w:r>
            <w:r w:rsidR="00AF22FD" w:rsidRPr="00A04CF9">
              <w:rPr>
                <w:rFonts w:ascii="Times New Roman" w:eastAsia="Times New Roman" w:hAnsi="Times New Roman" w:cs="Times New Roman"/>
                <w:iCs/>
                <w:sz w:val="24"/>
                <w:szCs w:val="24"/>
                <w:lang w:eastAsia="lv-LV"/>
              </w:rPr>
              <w:t>a</w:t>
            </w:r>
            <w:r w:rsidRPr="00A04CF9">
              <w:rPr>
                <w:rFonts w:ascii="Times New Roman" w:eastAsia="Times New Roman" w:hAnsi="Times New Roman" w:cs="Times New Roman"/>
                <w:iCs/>
                <w:sz w:val="24"/>
                <w:szCs w:val="24"/>
                <w:lang w:eastAsia="lv-LV"/>
              </w:rPr>
              <w:t xml:space="preserve"> a)apakšpunkts</w:t>
            </w:r>
          </w:p>
        </w:tc>
        <w:tc>
          <w:tcPr>
            <w:tcW w:w="1081" w:type="pct"/>
          </w:tcPr>
          <w:p w14:paraId="48C3BF0A" w14:textId="77777777" w:rsidR="00B94807" w:rsidRPr="00A04CF9" w:rsidDel="00B94807" w:rsidRDefault="00B94807" w:rsidP="001B6D0A">
            <w:pPr>
              <w:contextualSpacing/>
              <w:rPr>
                <w:rFonts w:ascii="Times New Roman" w:eastAsia="Times New Roman" w:hAnsi="Times New Roman" w:cs="Times New Roman"/>
                <w:iCs/>
                <w:sz w:val="24"/>
                <w:szCs w:val="24"/>
                <w:lang w:eastAsia="lv-LV"/>
              </w:rPr>
            </w:pPr>
          </w:p>
        </w:tc>
        <w:tc>
          <w:tcPr>
            <w:tcW w:w="1259" w:type="pct"/>
          </w:tcPr>
          <w:p w14:paraId="78719356" w14:textId="77777777" w:rsidR="00FF113B" w:rsidRPr="00A04CF9" w:rsidRDefault="00FF113B" w:rsidP="00FF113B">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sz w:val="24"/>
                <w:szCs w:val="24"/>
                <w:lang w:eastAsia="lv-LV"/>
              </w:rPr>
              <w:t>Pārņemts pilnībā</w:t>
            </w:r>
            <w:r w:rsidRPr="00A04CF9">
              <w:rPr>
                <w:rFonts w:ascii="Times New Roman" w:eastAsia="Times New Roman" w:hAnsi="Times New Roman" w:cs="Times New Roman"/>
                <w:sz w:val="24"/>
                <w:szCs w:val="24"/>
                <w:lang w:eastAsia="lv-LV"/>
              </w:rPr>
              <w:t>.</w:t>
            </w:r>
          </w:p>
          <w:p w14:paraId="382E35B1" w14:textId="77777777" w:rsidR="00FF113B" w:rsidRPr="00A04CF9" w:rsidRDefault="00FF113B" w:rsidP="00FF113B">
            <w:pPr>
              <w:jc w:val="both"/>
              <w:rPr>
                <w:rFonts w:ascii="Times New Roman" w:hAnsi="Times New Roman" w:cs="Times New Roman"/>
                <w:iCs/>
                <w:sz w:val="24"/>
                <w:szCs w:val="24"/>
              </w:rPr>
            </w:pPr>
            <w:r w:rsidRPr="00A04CF9">
              <w:rPr>
                <w:rFonts w:ascii="Times New Roman" w:eastAsia="Times New Roman" w:hAnsi="Times New Roman" w:cs="Times New Roman"/>
                <w:sz w:val="24"/>
                <w:szCs w:val="24"/>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A04CF9">
              <w:rPr>
                <w:rFonts w:ascii="Times New Roman" w:hAnsi="Times New Roman" w:cs="Times New Roman"/>
                <w:iCs/>
                <w:sz w:val="24"/>
                <w:szCs w:val="24"/>
              </w:rPr>
              <w:t>EU Pilot lietas Nr.505/13/ENER prasībām.</w:t>
            </w:r>
          </w:p>
          <w:p w14:paraId="1884BA00" w14:textId="77777777" w:rsidR="00B94807" w:rsidRPr="00A04CF9" w:rsidRDefault="00B94807" w:rsidP="001B6D0A">
            <w:pPr>
              <w:contextualSpacing/>
              <w:rPr>
                <w:rFonts w:ascii="Times New Roman" w:eastAsia="Times New Roman" w:hAnsi="Times New Roman" w:cs="Times New Roman"/>
                <w:iCs/>
                <w:sz w:val="24"/>
                <w:szCs w:val="24"/>
                <w:lang w:eastAsia="lv-LV"/>
              </w:rPr>
            </w:pPr>
          </w:p>
        </w:tc>
        <w:tc>
          <w:tcPr>
            <w:tcW w:w="1378" w:type="pct"/>
          </w:tcPr>
          <w:p w14:paraId="36E063E6" w14:textId="713F214B" w:rsidR="00B94807" w:rsidRPr="00A04CF9" w:rsidRDefault="00A54EDC" w:rsidP="001B6D0A">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Neparedz stingrākas prasības</w:t>
            </w:r>
          </w:p>
        </w:tc>
      </w:tr>
      <w:tr w:rsidR="00DD0D10" w:rsidRPr="00A04CF9" w14:paraId="4377AFDF" w14:textId="77777777" w:rsidTr="00996D93">
        <w:tc>
          <w:tcPr>
            <w:tcW w:w="1282" w:type="pct"/>
          </w:tcPr>
          <w:p w14:paraId="1AE81B46" w14:textId="5B3D29E0" w:rsidR="00FF113B" w:rsidRPr="00A04CF9" w:rsidRDefault="00FF113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5.punkt</w:t>
            </w:r>
            <w:r w:rsidR="00EA1456" w:rsidRPr="00A04CF9">
              <w:rPr>
                <w:rFonts w:ascii="Times New Roman" w:eastAsia="Times New Roman" w:hAnsi="Times New Roman" w:cs="Times New Roman"/>
                <w:iCs/>
                <w:sz w:val="24"/>
                <w:szCs w:val="24"/>
                <w:lang w:eastAsia="lv-LV"/>
              </w:rPr>
              <w:t>a</w:t>
            </w:r>
            <w:r w:rsidRPr="00A04CF9">
              <w:rPr>
                <w:rFonts w:ascii="Times New Roman" w:eastAsia="Times New Roman" w:hAnsi="Times New Roman" w:cs="Times New Roman"/>
                <w:iCs/>
                <w:sz w:val="24"/>
                <w:szCs w:val="24"/>
                <w:lang w:eastAsia="lv-LV"/>
              </w:rPr>
              <w:t xml:space="preserve"> b)apakšpunkts</w:t>
            </w:r>
          </w:p>
        </w:tc>
        <w:tc>
          <w:tcPr>
            <w:tcW w:w="1081" w:type="pct"/>
          </w:tcPr>
          <w:p w14:paraId="556B194E"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5469CE7F" w14:textId="77777777" w:rsidR="00FF113B" w:rsidRPr="00A04CF9" w:rsidRDefault="00FF113B" w:rsidP="00FF113B">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08B6AD1E" w14:textId="7A23B4AD" w:rsidR="00FF113B" w:rsidRPr="00A04CF9" w:rsidRDefault="00FF113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631BFAF7" w14:textId="1DED3402"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0EDC2CB" w14:textId="77777777" w:rsidTr="00996D93">
        <w:tc>
          <w:tcPr>
            <w:tcW w:w="1282" w:type="pct"/>
          </w:tcPr>
          <w:p w14:paraId="61A2C531" w14:textId="46F94ECB" w:rsidR="00FF113B" w:rsidRPr="00A04CF9" w:rsidRDefault="00EA1456"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6.punkts</w:t>
            </w:r>
          </w:p>
        </w:tc>
        <w:tc>
          <w:tcPr>
            <w:tcW w:w="1081" w:type="pct"/>
          </w:tcPr>
          <w:p w14:paraId="3C73D812"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E5C482F" w14:textId="77777777" w:rsidR="00EA1456" w:rsidRPr="00A04CF9" w:rsidRDefault="00EA1456" w:rsidP="00EA1456">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4334FA43" w14:textId="754A141A" w:rsidR="00FF113B" w:rsidRPr="00A04CF9" w:rsidRDefault="00EA1456" w:rsidP="00EA1456">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6271C05E" w14:textId="2FF0EAA6"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DDF47E4" w14:textId="77777777" w:rsidTr="00996D93">
        <w:tc>
          <w:tcPr>
            <w:tcW w:w="1282" w:type="pct"/>
          </w:tcPr>
          <w:p w14:paraId="7C56CE1E" w14:textId="32637910" w:rsidR="00FF113B" w:rsidRPr="00A04CF9" w:rsidRDefault="00EA1456"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7.punkts</w:t>
            </w:r>
          </w:p>
        </w:tc>
        <w:tc>
          <w:tcPr>
            <w:tcW w:w="1081" w:type="pct"/>
          </w:tcPr>
          <w:p w14:paraId="292E5614"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F4EB4CF" w14:textId="77777777" w:rsidR="002768C0" w:rsidRPr="00A04CF9" w:rsidRDefault="002768C0" w:rsidP="002768C0">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71A8F66F" w14:textId="197B56BF" w:rsidR="00FF113B" w:rsidRPr="00A04CF9" w:rsidRDefault="002768C0" w:rsidP="002768C0">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24E5B04D" w14:textId="1AA9420E" w:rsidR="00A54EDC"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p w14:paraId="7A02F0DD" w14:textId="44BAA2DE" w:rsidR="00FF113B" w:rsidRPr="00A04CF9" w:rsidRDefault="00FF113B" w:rsidP="00FF113B">
            <w:pPr>
              <w:contextualSpacing/>
              <w:rPr>
                <w:rFonts w:ascii="Times New Roman" w:eastAsia="Times New Roman" w:hAnsi="Times New Roman" w:cs="Times New Roman"/>
                <w:iCs/>
                <w:sz w:val="24"/>
                <w:szCs w:val="24"/>
                <w:lang w:eastAsia="lv-LV"/>
              </w:rPr>
            </w:pPr>
          </w:p>
        </w:tc>
      </w:tr>
      <w:tr w:rsidR="00DD0D10" w:rsidRPr="00A04CF9" w14:paraId="7C2E2246" w14:textId="77777777" w:rsidTr="00996D93">
        <w:tc>
          <w:tcPr>
            <w:tcW w:w="1282" w:type="pct"/>
          </w:tcPr>
          <w:p w14:paraId="59D5EE89" w14:textId="7EB0F13D" w:rsidR="00FF113B" w:rsidRPr="00A04CF9" w:rsidRDefault="00FB049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8.punkts</w:t>
            </w:r>
          </w:p>
        </w:tc>
        <w:tc>
          <w:tcPr>
            <w:tcW w:w="1081" w:type="pct"/>
          </w:tcPr>
          <w:p w14:paraId="7F2CEF82"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2BBBA64B" w14:textId="77777777" w:rsidR="002768C0" w:rsidRPr="00A04CF9" w:rsidRDefault="002768C0" w:rsidP="002768C0">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79ED4416" w14:textId="58E75AF8" w:rsidR="00FF113B" w:rsidRPr="00A04CF9" w:rsidRDefault="002768C0" w:rsidP="002768C0">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1E59F58F" w14:textId="6A57E2E2"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7ECD42F2" w14:textId="77777777" w:rsidTr="00996D93">
        <w:tc>
          <w:tcPr>
            <w:tcW w:w="1282" w:type="pct"/>
          </w:tcPr>
          <w:p w14:paraId="37A35A1A" w14:textId="243B7B43" w:rsidR="00FF113B" w:rsidRPr="00A04CF9" w:rsidRDefault="00FB049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9.punkts</w:t>
            </w:r>
          </w:p>
        </w:tc>
        <w:tc>
          <w:tcPr>
            <w:tcW w:w="1081" w:type="pct"/>
          </w:tcPr>
          <w:p w14:paraId="10C47496"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7FB25A61" w14:textId="77777777" w:rsidR="00FB049B" w:rsidRPr="00A04CF9" w:rsidRDefault="00FB049B" w:rsidP="00FB049B">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5BB94980" w14:textId="78423884" w:rsidR="00FF113B" w:rsidRPr="00A04CF9" w:rsidRDefault="00FB049B" w:rsidP="00FB049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6E459760" w14:textId="48A7E319"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5D06AA5" w14:textId="77777777" w:rsidTr="00996D93">
        <w:tc>
          <w:tcPr>
            <w:tcW w:w="1282" w:type="pct"/>
          </w:tcPr>
          <w:p w14:paraId="238E2E89" w14:textId="10C13D19" w:rsidR="00FF113B" w:rsidRPr="00A04CF9" w:rsidRDefault="00FB049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10.punkts</w:t>
            </w:r>
          </w:p>
        </w:tc>
        <w:tc>
          <w:tcPr>
            <w:tcW w:w="1081" w:type="pct"/>
          </w:tcPr>
          <w:p w14:paraId="209BF18C"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1EB6E774" w14:textId="77777777" w:rsidR="00FB049B" w:rsidRPr="00A04CF9" w:rsidRDefault="00FB049B" w:rsidP="000D49A6">
            <w:pPr>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198E4F0B" w14:textId="0F9BB89E" w:rsidR="00FF113B" w:rsidRPr="00A04CF9" w:rsidRDefault="00832C49" w:rsidP="00FB049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 xml:space="preserve">Prasības pārņemtas ar </w:t>
            </w:r>
            <w:r w:rsidR="00FB049B" w:rsidRPr="00A04CF9">
              <w:rPr>
                <w:rFonts w:ascii="Times New Roman" w:hAnsi="Times New Roman" w:cs="Times New Roman"/>
                <w:sz w:val="24"/>
                <w:szCs w:val="24"/>
              </w:rPr>
              <w:t>Energoefektivitātes likuma 6.panta pirm</w:t>
            </w:r>
            <w:r w:rsidR="00AF22FD" w:rsidRPr="00A04CF9">
              <w:rPr>
                <w:rFonts w:ascii="Times New Roman" w:hAnsi="Times New Roman" w:cs="Times New Roman"/>
                <w:sz w:val="24"/>
                <w:szCs w:val="24"/>
              </w:rPr>
              <w:t>o</w:t>
            </w:r>
            <w:r w:rsidR="00FB049B" w:rsidRPr="00A04CF9">
              <w:rPr>
                <w:rFonts w:ascii="Times New Roman" w:hAnsi="Times New Roman" w:cs="Times New Roman"/>
                <w:sz w:val="24"/>
                <w:szCs w:val="24"/>
              </w:rPr>
              <w:t xml:space="preserve"> da</w:t>
            </w:r>
            <w:r w:rsidR="00AF22FD" w:rsidRPr="00A04CF9">
              <w:rPr>
                <w:rFonts w:ascii="Times New Roman" w:hAnsi="Times New Roman" w:cs="Times New Roman"/>
                <w:sz w:val="24"/>
                <w:szCs w:val="24"/>
              </w:rPr>
              <w:t>ļu</w:t>
            </w:r>
            <w:r w:rsidR="00FB049B" w:rsidRPr="00A04CF9">
              <w:rPr>
                <w:rFonts w:ascii="Times New Roman" w:hAnsi="Times New Roman" w:cs="Times New Roman"/>
                <w:sz w:val="24"/>
                <w:szCs w:val="24"/>
              </w:rPr>
              <w:t>.</w:t>
            </w:r>
          </w:p>
        </w:tc>
        <w:tc>
          <w:tcPr>
            <w:tcW w:w="1378" w:type="pct"/>
          </w:tcPr>
          <w:p w14:paraId="037B21E8" w14:textId="6BC01E9B"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5053C3C" w14:textId="77777777" w:rsidTr="00996D93">
        <w:tc>
          <w:tcPr>
            <w:tcW w:w="1282" w:type="pct"/>
          </w:tcPr>
          <w:p w14:paraId="4797F99B" w14:textId="36098DA6" w:rsidR="00FF113B" w:rsidRPr="00A04CF9" w:rsidRDefault="00FB049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11.punkts</w:t>
            </w:r>
          </w:p>
        </w:tc>
        <w:tc>
          <w:tcPr>
            <w:tcW w:w="1081" w:type="pct"/>
          </w:tcPr>
          <w:p w14:paraId="2C4F9BF5" w14:textId="2B71A715" w:rsidR="00AF22FD" w:rsidRPr="00A04CF9" w:rsidDel="00B94807" w:rsidRDefault="00B53444" w:rsidP="00FF113B">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Pr="00A04CF9">
              <w:rPr>
                <w:rFonts w:ascii="Times New Roman" w:eastAsia="Times New Roman" w:hAnsi="Times New Roman" w:cs="Times New Roman"/>
                <w:iCs/>
                <w:sz w:val="24"/>
                <w:szCs w:val="24"/>
                <w:lang w:eastAsia="lv-LV"/>
              </w:rPr>
              <w:t xml:space="preserve">projekta </w:t>
            </w:r>
            <w:r w:rsidR="00FD474E">
              <w:rPr>
                <w:rFonts w:ascii="Times New Roman" w:eastAsia="Times New Roman" w:hAnsi="Times New Roman" w:cs="Times New Roman"/>
                <w:iCs/>
                <w:sz w:val="24"/>
                <w:szCs w:val="24"/>
                <w:lang w:eastAsia="lv-LV"/>
              </w:rPr>
              <w:t>3</w:t>
            </w:r>
            <w:r w:rsidRPr="00A04CF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pant</w:t>
            </w:r>
            <w:r w:rsidR="00830157">
              <w:rPr>
                <w:rFonts w:ascii="Times New Roman" w:eastAsia="Times New Roman" w:hAnsi="Times New Roman" w:cs="Times New Roman"/>
                <w:iCs/>
                <w:sz w:val="24"/>
                <w:szCs w:val="24"/>
                <w:lang w:eastAsia="lv-LV"/>
              </w:rPr>
              <w:t>s</w:t>
            </w:r>
            <w:r w:rsidRPr="00A04CF9">
              <w:rPr>
                <w:rFonts w:ascii="Times New Roman" w:eastAsia="Times New Roman" w:hAnsi="Times New Roman" w:cs="Times New Roman"/>
                <w:iCs/>
                <w:sz w:val="24"/>
                <w:szCs w:val="24"/>
                <w:lang w:eastAsia="lv-LV"/>
              </w:rPr>
              <w:t xml:space="preserve"> </w:t>
            </w:r>
            <w:r w:rsidR="00830157" w:rsidRPr="00830157">
              <w:rPr>
                <w:rFonts w:ascii="Times New Roman" w:eastAsia="Times New Roman" w:hAnsi="Times New Roman" w:cs="Times New Roman"/>
                <w:b/>
                <w:bCs/>
                <w:iCs/>
                <w:sz w:val="24"/>
                <w:szCs w:val="24"/>
                <w:lang w:eastAsia="lv-LV"/>
              </w:rPr>
              <w:t>(Likums 5</w:t>
            </w:r>
            <w:r w:rsidRPr="00830157">
              <w:rPr>
                <w:rFonts w:ascii="Times New Roman" w:eastAsia="Times New Roman" w:hAnsi="Times New Roman" w:cs="Times New Roman"/>
                <w:b/>
                <w:bCs/>
                <w:iCs/>
                <w:sz w:val="24"/>
                <w:szCs w:val="24"/>
                <w:lang w:eastAsia="lv-LV"/>
              </w:rPr>
              <w:t>.panta septītā daļa</w:t>
            </w:r>
            <w:r w:rsidR="00830157" w:rsidRPr="00830157">
              <w:rPr>
                <w:rFonts w:ascii="Times New Roman" w:eastAsia="Times New Roman" w:hAnsi="Times New Roman" w:cs="Times New Roman"/>
                <w:b/>
                <w:bCs/>
                <w:iCs/>
                <w:sz w:val="24"/>
                <w:szCs w:val="24"/>
                <w:lang w:eastAsia="lv-LV"/>
              </w:rPr>
              <w:t>)</w:t>
            </w:r>
          </w:p>
        </w:tc>
        <w:tc>
          <w:tcPr>
            <w:tcW w:w="1259" w:type="pct"/>
          </w:tcPr>
          <w:p w14:paraId="5668EE7D"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051EC805" w14:textId="1E056DF7" w:rsidR="004F5FDD" w:rsidRPr="00A04CF9" w:rsidRDefault="004F5FDD" w:rsidP="00B53444">
            <w:pPr>
              <w:rPr>
                <w:rFonts w:ascii="Times New Roman" w:eastAsia="Times New Roman" w:hAnsi="Times New Roman" w:cs="Times New Roman"/>
                <w:iCs/>
                <w:sz w:val="24"/>
                <w:szCs w:val="24"/>
                <w:lang w:eastAsia="lv-LV"/>
              </w:rPr>
            </w:pPr>
          </w:p>
        </w:tc>
        <w:tc>
          <w:tcPr>
            <w:tcW w:w="1378" w:type="pct"/>
          </w:tcPr>
          <w:p w14:paraId="08EC1C45" w14:textId="4463090F"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3136495" w14:textId="77777777" w:rsidTr="00996D93">
        <w:tc>
          <w:tcPr>
            <w:tcW w:w="1282" w:type="pct"/>
          </w:tcPr>
          <w:p w14:paraId="14E4BA58" w14:textId="66F1B0A6" w:rsidR="00FF113B" w:rsidRPr="00A04CF9" w:rsidRDefault="00FB049B"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7.panta 12.punkts</w:t>
            </w:r>
          </w:p>
        </w:tc>
        <w:tc>
          <w:tcPr>
            <w:tcW w:w="1081" w:type="pct"/>
          </w:tcPr>
          <w:p w14:paraId="25CD6EB4"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108EB18D" w14:textId="77777777" w:rsidR="00FB049B" w:rsidRPr="00A04CF9" w:rsidRDefault="00FB049B" w:rsidP="00FB049B">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551CB3B9" w14:textId="370A5B6E" w:rsidR="00FF113B" w:rsidRPr="00A04CF9" w:rsidRDefault="00AF22FD" w:rsidP="00FB049B">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 xml:space="preserve"> </w:t>
            </w:r>
            <w:r w:rsidRPr="00A04CF9">
              <w:rPr>
                <w:rFonts w:ascii="Times New Roman" w:eastAsia="Times New Roman" w:hAnsi="Times New Roman" w:cs="Times New Roman"/>
                <w:sz w:val="24"/>
                <w:szCs w:val="24"/>
                <w:lang w:eastAsia="lv-LV"/>
              </w:rPr>
              <w:t xml:space="preserve">Prasības pārņemtas ar  </w:t>
            </w:r>
            <w:r w:rsidR="00FB049B" w:rsidRPr="00A04CF9">
              <w:rPr>
                <w:rFonts w:ascii="Times New Roman" w:hAnsi="Times New Roman" w:cs="Times New Roman"/>
                <w:sz w:val="24"/>
                <w:szCs w:val="24"/>
              </w:rPr>
              <w:t>M</w:t>
            </w:r>
            <w:r w:rsidR="00165087" w:rsidRPr="00A04CF9">
              <w:rPr>
                <w:rFonts w:ascii="Times New Roman" w:hAnsi="Times New Roman" w:cs="Times New Roman"/>
                <w:sz w:val="24"/>
                <w:szCs w:val="24"/>
              </w:rPr>
              <w:t xml:space="preserve">K noteikumiem </w:t>
            </w:r>
            <w:r w:rsidR="00FB049B" w:rsidRPr="00A04CF9">
              <w:rPr>
                <w:rFonts w:ascii="Times New Roman" w:hAnsi="Times New Roman" w:cs="Times New Roman"/>
                <w:sz w:val="24"/>
                <w:szCs w:val="24"/>
              </w:rPr>
              <w:t xml:space="preserve"> Nr.668 </w:t>
            </w:r>
          </w:p>
        </w:tc>
        <w:tc>
          <w:tcPr>
            <w:tcW w:w="1378" w:type="pct"/>
          </w:tcPr>
          <w:p w14:paraId="4927B339" w14:textId="265F5BE4"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1530751" w14:textId="77777777" w:rsidTr="00996D93">
        <w:tc>
          <w:tcPr>
            <w:tcW w:w="1282" w:type="pct"/>
          </w:tcPr>
          <w:p w14:paraId="53AAEDB0" w14:textId="1194A8AF" w:rsidR="000275C8" w:rsidRPr="00A04CF9" w:rsidRDefault="000275C8" w:rsidP="000275C8">
            <w:pPr>
              <w:pStyle w:val="ti-art"/>
              <w:shd w:val="clear" w:color="auto" w:fill="FFFFFF"/>
              <w:spacing w:before="360" w:beforeAutospacing="0" w:after="120" w:afterAutospacing="0"/>
              <w:rPr>
                <w:b/>
                <w:bCs/>
              </w:rPr>
            </w:pPr>
            <w:r w:rsidRPr="00A04CF9">
              <w:rPr>
                <w:b/>
                <w:bCs/>
              </w:rPr>
              <w:t>Direktīvas 2018/2002 1. panta 4.punkts iekļauj jaunu Direktīvas 2012/27/ES 7.a pantu “Energoefektivitātes pienākuma shēmas”</w:t>
            </w:r>
          </w:p>
          <w:p w14:paraId="6A06578E"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081" w:type="pct"/>
          </w:tcPr>
          <w:p w14:paraId="1059E1F8" w14:textId="42238CF2" w:rsidR="00FF113B" w:rsidRPr="00A04CF9" w:rsidDel="00B94807" w:rsidRDefault="00FF113B" w:rsidP="00830157">
            <w:pPr>
              <w:contextualSpacing/>
              <w:rPr>
                <w:rFonts w:ascii="Times New Roman" w:eastAsia="Times New Roman" w:hAnsi="Times New Roman" w:cs="Times New Roman"/>
                <w:iCs/>
                <w:sz w:val="24"/>
                <w:szCs w:val="24"/>
                <w:lang w:eastAsia="lv-LV"/>
              </w:rPr>
            </w:pPr>
          </w:p>
        </w:tc>
        <w:tc>
          <w:tcPr>
            <w:tcW w:w="1259" w:type="pct"/>
          </w:tcPr>
          <w:p w14:paraId="633E927A"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378" w:type="pct"/>
          </w:tcPr>
          <w:p w14:paraId="728632AD"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r>
      <w:tr w:rsidR="00DD0D10" w:rsidRPr="00A04CF9" w14:paraId="56C9CD0E" w14:textId="77777777" w:rsidTr="00996D93">
        <w:tc>
          <w:tcPr>
            <w:tcW w:w="1282" w:type="pct"/>
          </w:tcPr>
          <w:p w14:paraId="094C7AA2" w14:textId="3B41BDB2" w:rsidR="00FF113B" w:rsidRPr="00A04CF9" w:rsidRDefault="000275C8"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1.punkts</w:t>
            </w:r>
          </w:p>
        </w:tc>
        <w:tc>
          <w:tcPr>
            <w:tcW w:w="1081" w:type="pct"/>
          </w:tcPr>
          <w:p w14:paraId="560941E9"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54AA360" w14:textId="77777777" w:rsidR="008B40C0" w:rsidRPr="00A04CF9" w:rsidRDefault="008B40C0" w:rsidP="008B40C0">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5B6A7284" w14:textId="35EAC637" w:rsidR="008B40C0" w:rsidRPr="00A04CF9" w:rsidRDefault="00AF22FD" w:rsidP="008B40C0">
            <w:pPr>
              <w:jc w:val="both"/>
              <w:rPr>
                <w:rFonts w:ascii="Times New Roman" w:hAnsi="Times New Roman" w:cs="Times New Roman"/>
                <w:sz w:val="24"/>
                <w:szCs w:val="24"/>
              </w:rPr>
            </w:pPr>
            <w:r w:rsidRPr="00A04CF9">
              <w:rPr>
                <w:rFonts w:ascii="Times New Roman" w:eastAsia="Times New Roman" w:hAnsi="Times New Roman" w:cs="Times New Roman"/>
                <w:sz w:val="24"/>
                <w:szCs w:val="24"/>
                <w:lang w:eastAsia="lv-LV"/>
              </w:rPr>
              <w:t xml:space="preserve">Prasības pārņemtas ar: </w:t>
            </w:r>
            <w:r w:rsidR="008B40C0" w:rsidRPr="00A04CF9">
              <w:rPr>
                <w:rFonts w:ascii="Times New Roman" w:hAnsi="Times New Roman" w:cs="Times New Roman"/>
                <w:sz w:val="24"/>
                <w:szCs w:val="24"/>
              </w:rPr>
              <w:t>1)Energoefektivitātes likuma 6.pants;</w:t>
            </w:r>
          </w:p>
          <w:p w14:paraId="1DB80739" w14:textId="236267F3" w:rsidR="008B40C0" w:rsidRPr="00A04CF9" w:rsidRDefault="008B40C0" w:rsidP="008B40C0">
            <w:pPr>
              <w:jc w:val="both"/>
              <w:rPr>
                <w:rFonts w:ascii="Times New Roman" w:hAnsi="Times New Roman" w:cs="Times New Roman"/>
                <w:sz w:val="24"/>
                <w:szCs w:val="24"/>
              </w:rPr>
            </w:pPr>
            <w:r w:rsidRPr="00A04CF9">
              <w:rPr>
                <w:rFonts w:ascii="Times New Roman" w:hAnsi="Times New Roman" w:cs="Times New Roman"/>
                <w:sz w:val="24"/>
                <w:szCs w:val="24"/>
              </w:rPr>
              <w:t xml:space="preserve">2)Ministru kabineta 2017.gada 25.aprīļa noteikumi Nr.226 “Energoefektivitātes </w:t>
            </w:r>
            <w:r w:rsidRPr="00A04CF9">
              <w:rPr>
                <w:rFonts w:ascii="Times New Roman" w:hAnsi="Times New Roman" w:cs="Times New Roman"/>
                <w:sz w:val="24"/>
                <w:szCs w:val="24"/>
              </w:rPr>
              <w:lastRenderedPageBreak/>
              <w:t>pienākuma shēmas noteikumi”</w:t>
            </w:r>
            <w:r w:rsidR="00EE708C" w:rsidRPr="00A04CF9">
              <w:rPr>
                <w:rFonts w:ascii="Times New Roman" w:hAnsi="Times New Roman" w:cs="Times New Roman"/>
                <w:sz w:val="24"/>
                <w:szCs w:val="24"/>
              </w:rPr>
              <w:t xml:space="preserve"> (turpmāk – MK noteikumi Nr.226)</w:t>
            </w:r>
          </w:p>
          <w:p w14:paraId="3C32762A"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378" w:type="pct"/>
          </w:tcPr>
          <w:p w14:paraId="76EC0006" w14:textId="335512B2"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Neparedz stingrākas prasības</w:t>
            </w:r>
          </w:p>
        </w:tc>
      </w:tr>
      <w:tr w:rsidR="00DD0D10" w:rsidRPr="00A04CF9" w14:paraId="63AEB6B9" w14:textId="77777777" w:rsidTr="00996D93">
        <w:tc>
          <w:tcPr>
            <w:tcW w:w="1282" w:type="pct"/>
          </w:tcPr>
          <w:p w14:paraId="16CC7B10" w14:textId="04FC3C5A"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2.punkts</w:t>
            </w:r>
          </w:p>
        </w:tc>
        <w:tc>
          <w:tcPr>
            <w:tcW w:w="1081" w:type="pct"/>
          </w:tcPr>
          <w:p w14:paraId="3D99DAA5"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87B5139" w14:textId="422B45CD" w:rsidR="008B40C0" w:rsidRPr="00A04CF9" w:rsidRDefault="008B40C0" w:rsidP="008B40C0">
            <w:pPr>
              <w:jc w:val="both"/>
              <w:rPr>
                <w:rFonts w:ascii="Times New Roman" w:hAnsi="Times New Roman" w:cs="Times New Roman"/>
                <w:b/>
                <w:sz w:val="24"/>
                <w:szCs w:val="24"/>
              </w:rPr>
            </w:pPr>
            <w:r w:rsidRPr="00A04CF9">
              <w:rPr>
                <w:rFonts w:ascii="Times New Roman" w:hAnsi="Times New Roman" w:cs="Times New Roman"/>
                <w:b/>
                <w:sz w:val="24"/>
                <w:szCs w:val="24"/>
              </w:rPr>
              <w:t xml:space="preserve">Pārņemts pilnībā </w:t>
            </w:r>
          </w:p>
          <w:p w14:paraId="6DE7CCD3" w14:textId="113A98B7" w:rsidR="008B40C0" w:rsidRPr="00A04CF9" w:rsidRDefault="008B40C0" w:rsidP="008B40C0">
            <w:pPr>
              <w:jc w:val="both"/>
              <w:rPr>
                <w:rFonts w:ascii="Times New Roman" w:hAnsi="Times New Roman" w:cs="Times New Roman"/>
                <w:sz w:val="24"/>
                <w:szCs w:val="24"/>
              </w:rPr>
            </w:pPr>
            <w:r w:rsidRPr="00A04CF9">
              <w:rPr>
                <w:rFonts w:ascii="Times New Roman" w:hAnsi="Times New Roman" w:cs="Times New Roman"/>
                <w:sz w:val="24"/>
                <w:szCs w:val="24"/>
              </w:rPr>
              <w:t>Energoefektivitātes likuma 6.pants</w:t>
            </w:r>
          </w:p>
          <w:p w14:paraId="5265D0DE"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378" w:type="pct"/>
          </w:tcPr>
          <w:p w14:paraId="270AC831" w14:textId="61BAFA79"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5621781" w14:textId="77777777" w:rsidTr="00996D93">
        <w:tc>
          <w:tcPr>
            <w:tcW w:w="1282" w:type="pct"/>
          </w:tcPr>
          <w:p w14:paraId="40A4B684" w14:textId="3BE5E2FA"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3.punkts</w:t>
            </w:r>
          </w:p>
        </w:tc>
        <w:tc>
          <w:tcPr>
            <w:tcW w:w="1081" w:type="pct"/>
          </w:tcPr>
          <w:p w14:paraId="09FAC198" w14:textId="4707090C"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682F1EC" w14:textId="77777777" w:rsidR="00FF113B" w:rsidRPr="00A04CF9" w:rsidRDefault="003900A1" w:rsidP="00FF113B">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73E19D50" w14:textId="10E93298" w:rsidR="00A425F6" w:rsidRPr="00A04CF9" w:rsidRDefault="00A425F6"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Elektroenerģijas tirgus likuma 35.panta pirmā daļa</w:t>
            </w:r>
          </w:p>
        </w:tc>
        <w:tc>
          <w:tcPr>
            <w:tcW w:w="1378" w:type="pct"/>
          </w:tcPr>
          <w:p w14:paraId="315CEFA3" w14:textId="5D27DC8E"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A3F7926" w14:textId="77777777" w:rsidTr="00996D93">
        <w:tc>
          <w:tcPr>
            <w:tcW w:w="1282" w:type="pct"/>
          </w:tcPr>
          <w:p w14:paraId="2F2CA128" w14:textId="1222AE40"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4.punkts</w:t>
            </w:r>
          </w:p>
        </w:tc>
        <w:tc>
          <w:tcPr>
            <w:tcW w:w="1081" w:type="pct"/>
          </w:tcPr>
          <w:p w14:paraId="5E2F4795"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607DCEAD" w14:textId="77777777" w:rsidR="008B40C0" w:rsidRPr="00A04CF9" w:rsidRDefault="008B40C0" w:rsidP="008B40C0">
            <w:pPr>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Pārņemts pilnībā </w:t>
            </w:r>
          </w:p>
          <w:p w14:paraId="62D6295A" w14:textId="77777777" w:rsidR="00165087" w:rsidRPr="00A04CF9" w:rsidRDefault="00165087" w:rsidP="008B40C0">
            <w:pPr>
              <w:jc w:val="both"/>
              <w:rPr>
                <w:rFonts w:ascii="Times New Roman" w:hAnsi="Times New Roman" w:cs="Times New Roman"/>
                <w:sz w:val="24"/>
                <w:szCs w:val="24"/>
              </w:rPr>
            </w:pPr>
            <w:r w:rsidRPr="00A04CF9">
              <w:rPr>
                <w:rFonts w:ascii="Times New Roman" w:hAnsi="Times New Roman" w:cs="Times New Roman"/>
                <w:sz w:val="24"/>
                <w:szCs w:val="24"/>
              </w:rPr>
              <w:t>1)</w:t>
            </w:r>
            <w:r w:rsidR="008B40C0" w:rsidRPr="00A04CF9">
              <w:rPr>
                <w:rFonts w:ascii="Times New Roman" w:hAnsi="Times New Roman" w:cs="Times New Roman"/>
                <w:sz w:val="24"/>
                <w:szCs w:val="24"/>
              </w:rPr>
              <w:t>Energoefektivitātes likuma 6.panta otrā daļa</w:t>
            </w:r>
          </w:p>
          <w:p w14:paraId="72F1DE26" w14:textId="10016A3E" w:rsidR="008B40C0" w:rsidRPr="00A04CF9" w:rsidRDefault="00165087" w:rsidP="008B40C0">
            <w:pPr>
              <w:jc w:val="both"/>
              <w:rPr>
                <w:rFonts w:ascii="Times New Roman" w:hAnsi="Times New Roman" w:cs="Times New Roman"/>
                <w:sz w:val="24"/>
                <w:szCs w:val="24"/>
              </w:rPr>
            </w:pPr>
            <w:r w:rsidRPr="00A04CF9">
              <w:rPr>
                <w:rFonts w:ascii="Times New Roman" w:hAnsi="Times New Roman" w:cs="Times New Roman"/>
                <w:sz w:val="24"/>
                <w:szCs w:val="24"/>
              </w:rPr>
              <w:t>2) Ministru kabineta 2017.gada 25.aprīļa noteikumi Nr.226”Energoefektivitātes pienākuma shēmas noteikumi”</w:t>
            </w:r>
          </w:p>
          <w:p w14:paraId="56DA06FA"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378" w:type="pct"/>
          </w:tcPr>
          <w:p w14:paraId="054A9B96" w14:textId="5D45234D"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61C5251" w14:textId="77777777" w:rsidTr="00996D93">
        <w:tc>
          <w:tcPr>
            <w:tcW w:w="1282" w:type="pct"/>
          </w:tcPr>
          <w:p w14:paraId="10176E5D" w14:textId="6B332E23"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5.punkts</w:t>
            </w:r>
          </w:p>
        </w:tc>
        <w:tc>
          <w:tcPr>
            <w:tcW w:w="1081" w:type="pct"/>
          </w:tcPr>
          <w:p w14:paraId="6DF1AB2B"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30FA1DBD" w14:textId="2A63ADB1" w:rsidR="00C97032" w:rsidRPr="00A04CF9" w:rsidRDefault="00C97032" w:rsidP="00C97032">
            <w:pPr>
              <w:jc w:val="center"/>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06539BCD" w14:textId="77777777" w:rsidR="00C97032" w:rsidRPr="00A04CF9" w:rsidRDefault="00C97032" w:rsidP="00C97032">
            <w:pPr>
              <w:jc w:val="both"/>
              <w:rPr>
                <w:rFonts w:ascii="Times New Roman" w:hAnsi="Times New Roman" w:cs="Times New Roman"/>
                <w:sz w:val="24"/>
                <w:szCs w:val="24"/>
              </w:rPr>
            </w:pPr>
            <w:r w:rsidRPr="00A04CF9">
              <w:rPr>
                <w:rFonts w:ascii="Times New Roman" w:hAnsi="Times New Roman" w:cs="Times New Roman"/>
                <w:b/>
                <w:bCs/>
                <w:sz w:val="24"/>
                <w:szCs w:val="24"/>
              </w:rPr>
              <w:t>Mērīšana:</w:t>
            </w:r>
            <w:r w:rsidRPr="00A04CF9">
              <w:rPr>
                <w:rFonts w:ascii="Times New Roman" w:hAnsi="Times New Roman" w:cs="Times New Roman"/>
                <w:sz w:val="24"/>
                <w:szCs w:val="24"/>
              </w:rPr>
              <w:t xml:space="preserve"> MK noteikumu Nr.668  11.7.,12.,punkts; MK noteikumu Nr.226 IV. nodaļa</w:t>
            </w:r>
          </w:p>
          <w:p w14:paraId="508CCD88" w14:textId="77777777" w:rsidR="00C97032" w:rsidRPr="00A04CF9" w:rsidRDefault="00C97032" w:rsidP="00C97032">
            <w:pPr>
              <w:jc w:val="both"/>
              <w:rPr>
                <w:rFonts w:ascii="Times New Roman" w:hAnsi="Times New Roman" w:cs="Times New Roman"/>
                <w:sz w:val="24"/>
                <w:szCs w:val="24"/>
              </w:rPr>
            </w:pPr>
            <w:r w:rsidRPr="00A04CF9">
              <w:rPr>
                <w:rFonts w:ascii="Times New Roman" w:hAnsi="Times New Roman" w:cs="Times New Roman"/>
                <w:b/>
                <w:bCs/>
                <w:sz w:val="24"/>
                <w:szCs w:val="24"/>
              </w:rPr>
              <w:t>Kontrole:</w:t>
            </w:r>
            <w:r w:rsidRPr="00A04CF9">
              <w:rPr>
                <w:rFonts w:ascii="Times New Roman" w:hAnsi="Times New Roman" w:cs="Times New Roman"/>
                <w:sz w:val="24"/>
                <w:szCs w:val="24"/>
                <w:u w:val="single"/>
              </w:rPr>
              <w:t xml:space="preserve"> </w:t>
            </w:r>
            <w:r w:rsidRPr="00A04CF9">
              <w:rPr>
                <w:rFonts w:ascii="Times New Roman" w:hAnsi="Times New Roman" w:cs="Times New Roman"/>
                <w:sz w:val="24"/>
                <w:szCs w:val="24"/>
              </w:rPr>
              <w:t>MK noteikumu Nr.668 2., 3.  punkts;</w:t>
            </w:r>
          </w:p>
          <w:p w14:paraId="44B5ADE0" w14:textId="77777777" w:rsidR="00C97032" w:rsidRPr="00A04CF9" w:rsidRDefault="00C97032" w:rsidP="00C97032">
            <w:pPr>
              <w:jc w:val="both"/>
              <w:rPr>
                <w:rFonts w:ascii="Times New Roman" w:hAnsi="Times New Roman" w:cs="Times New Roman"/>
                <w:sz w:val="24"/>
                <w:szCs w:val="24"/>
              </w:rPr>
            </w:pPr>
            <w:r w:rsidRPr="00A04CF9">
              <w:rPr>
                <w:rFonts w:ascii="Times New Roman" w:hAnsi="Times New Roman" w:cs="Times New Roman"/>
                <w:b/>
                <w:bCs/>
                <w:sz w:val="24"/>
                <w:szCs w:val="24"/>
              </w:rPr>
              <w:t>Verifikācija:</w:t>
            </w:r>
            <w:r w:rsidRPr="00A04CF9">
              <w:rPr>
                <w:rFonts w:ascii="Times New Roman" w:hAnsi="Times New Roman" w:cs="Times New Roman"/>
                <w:sz w:val="24"/>
                <w:szCs w:val="24"/>
              </w:rPr>
              <w:t xml:space="preserve"> MK noteikumu Nr.668 15.  punkts;</w:t>
            </w:r>
          </w:p>
          <w:p w14:paraId="08DC518E" w14:textId="77777777" w:rsidR="00C97032" w:rsidRPr="00A04CF9" w:rsidRDefault="00C97032" w:rsidP="00C97032">
            <w:pPr>
              <w:jc w:val="both"/>
              <w:rPr>
                <w:rFonts w:ascii="Times New Roman" w:hAnsi="Times New Roman" w:cs="Times New Roman"/>
                <w:sz w:val="24"/>
                <w:szCs w:val="24"/>
              </w:rPr>
            </w:pPr>
            <w:r w:rsidRPr="00A04CF9">
              <w:rPr>
                <w:rFonts w:ascii="Times New Roman" w:hAnsi="Times New Roman" w:cs="Times New Roman"/>
                <w:sz w:val="24"/>
                <w:szCs w:val="24"/>
              </w:rPr>
              <w:t xml:space="preserve"> MK noteikumu Nr.226 V. nodaļa</w:t>
            </w:r>
          </w:p>
          <w:p w14:paraId="6B40721A" w14:textId="77777777" w:rsidR="00FF113B" w:rsidRPr="00A04CF9" w:rsidRDefault="00FF113B" w:rsidP="00FF113B">
            <w:pPr>
              <w:contextualSpacing/>
              <w:rPr>
                <w:rFonts w:ascii="Times New Roman" w:eastAsia="Times New Roman" w:hAnsi="Times New Roman" w:cs="Times New Roman"/>
                <w:iCs/>
                <w:sz w:val="24"/>
                <w:szCs w:val="24"/>
                <w:lang w:eastAsia="lv-LV"/>
              </w:rPr>
            </w:pPr>
          </w:p>
        </w:tc>
        <w:tc>
          <w:tcPr>
            <w:tcW w:w="1378" w:type="pct"/>
          </w:tcPr>
          <w:p w14:paraId="2266356D" w14:textId="40683A82"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3CD3C4D" w14:textId="77777777" w:rsidTr="00996D93">
        <w:tc>
          <w:tcPr>
            <w:tcW w:w="1282" w:type="pct"/>
          </w:tcPr>
          <w:p w14:paraId="478EBE59" w14:textId="0EFB294F"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6.punkts</w:t>
            </w:r>
            <w:r w:rsidR="00A65538" w:rsidRPr="00A04CF9">
              <w:rPr>
                <w:rFonts w:ascii="Times New Roman" w:hAnsi="Times New Roman" w:cs="Times New Roman"/>
                <w:iCs/>
                <w:sz w:val="24"/>
                <w:szCs w:val="24"/>
              </w:rPr>
              <w:t xml:space="preserve"> a)apakšpunkts</w:t>
            </w:r>
          </w:p>
        </w:tc>
        <w:tc>
          <w:tcPr>
            <w:tcW w:w="1081" w:type="pct"/>
          </w:tcPr>
          <w:p w14:paraId="4A293CC4"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2B0CFC47" w14:textId="0BD225E5" w:rsidR="00FF113B" w:rsidRPr="00A04CF9" w:rsidRDefault="00A65538"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 plānots ieviest enerģijas ietaupījumu sertificēšanu</w:t>
            </w:r>
          </w:p>
        </w:tc>
        <w:tc>
          <w:tcPr>
            <w:tcW w:w="1378" w:type="pct"/>
          </w:tcPr>
          <w:p w14:paraId="2C36F7CD" w14:textId="79995887"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3236158" w14:textId="77777777" w:rsidTr="00996D93">
        <w:tc>
          <w:tcPr>
            <w:tcW w:w="1282" w:type="pct"/>
          </w:tcPr>
          <w:p w14:paraId="687553F2" w14:textId="40A5B62F" w:rsidR="00A65538" w:rsidRPr="00A04CF9" w:rsidRDefault="00A65538"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6.punkts b)apakšpunkts</w:t>
            </w:r>
          </w:p>
        </w:tc>
        <w:tc>
          <w:tcPr>
            <w:tcW w:w="1081" w:type="pct"/>
          </w:tcPr>
          <w:p w14:paraId="78224CEB" w14:textId="77777777" w:rsidR="00A65538" w:rsidRPr="00A04CF9" w:rsidDel="00B94807" w:rsidRDefault="00A65538" w:rsidP="00FF113B">
            <w:pPr>
              <w:contextualSpacing/>
              <w:rPr>
                <w:rFonts w:ascii="Times New Roman" w:eastAsia="Times New Roman" w:hAnsi="Times New Roman" w:cs="Times New Roman"/>
                <w:iCs/>
                <w:sz w:val="24"/>
                <w:szCs w:val="24"/>
                <w:lang w:eastAsia="lv-LV"/>
              </w:rPr>
            </w:pPr>
          </w:p>
        </w:tc>
        <w:tc>
          <w:tcPr>
            <w:tcW w:w="1259" w:type="pct"/>
          </w:tcPr>
          <w:p w14:paraId="5B356119" w14:textId="77777777" w:rsidR="00A65538" w:rsidRPr="00A04CF9" w:rsidRDefault="00463FC3" w:rsidP="00FF113B">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4790D721" w14:textId="77777777" w:rsidR="00CB1722" w:rsidRPr="00A04CF9" w:rsidRDefault="00CB1722" w:rsidP="00CB1722">
            <w:pPr>
              <w:rPr>
                <w:rFonts w:ascii="Times New Roman" w:hAnsi="Times New Roman" w:cs="Times New Roman"/>
                <w:sz w:val="24"/>
                <w:szCs w:val="24"/>
              </w:rPr>
            </w:pPr>
            <w:r w:rsidRPr="00A04CF9">
              <w:rPr>
                <w:rFonts w:ascii="Times New Roman" w:hAnsi="Times New Roman" w:cs="Times New Roman"/>
                <w:sz w:val="24"/>
                <w:szCs w:val="24"/>
              </w:rPr>
              <w:t>1)MK noteikumu Nr.226 18. punkts;</w:t>
            </w:r>
          </w:p>
          <w:p w14:paraId="56EDC3B0" w14:textId="0C5D80C2" w:rsidR="00CB1722" w:rsidRPr="00A04CF9" w:rsidRDefault="00CB1722" w:rsidP="004B0DDA">
            <w:pPr>
              <w:rPr>
                <w:rFonts w:ascii="Times New Roman" w:eastAsia="Times New Roman" w:hAnsi="Times New Roman" w:cs="Times New Roman"/>
                <w:iCs/>
                <w:sz w:val="24"/>
                <w:szCs w:val="24"/>
                <w:lang w:eastAsia="lv-LV"/>
              </w:rPr>
            </w:pPr>
            <w:r w:rsidRPr="00A04CF9">
              <w:rPr>
                <w:rFonts w:ascii="Times New Roman" w:hAnsi="Times New Roman" w:cs="Times New Roman"/>
                <w:iCs/>
                <w:sz w:val="24"/>
                <w:szCs w:val="24"/>
              </w:rPr>
              <w:t xml:space="preserve">2)Energoefektivitātes likuma 6.panta ceturtā daļa </w:t>
            </w:r>
          </w:p>
        </w:tc>
        <w:tc>
          <w:tcPr>
            <w:tcW w:w="1378" w:type="pct"/>
          </w:tcPr>
          <w:p w14:paraId="7A791B90" w14:textId="77777777" w:rsidR="00A65538" w:rsidRPr="00A04CF9" w:rsidRDefault="00A65538" w:rsidP="00FF113B">
            <w:pPr>
              <w:contextualSpacing/>
              <w:rPr>
                <w:rFonts w:ascii="Times New Roman" w:eastAsia="Times New Roman" w:hAnsi="Times New Roman" w:cs="Times New Roman"/>
                <w:iCs/>
                <w:sz w:val="24"/>
                <w:szCs w:val="24"/>
                <w:lang w:eastAsia="lv-LV"/>
              </w:rPr>
            </w:pPr>
          </w:p>
        </w:tc>
      </w:tr>
      <w:tr w:rsidR="00DD0D10" w:rsidRPr="00A04CF9" w14:paraId="60E5F44E" w14:textId="77777777" w:rsidTr="00996D93">
        <w:tc>
          <w:tcPr>
            <w:tcW w:w="1282" w:type="pct"/>
          </w:tcPr>
          <w:p w14:paraId="038F4518" w14:textId="64EB68D8" w:rsidR="00FF113B" w:rsidRPr="00A04CF9" w:rsidRDefault="008B40C0"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iCs/>
                <w:sz w:val="24"/>
                <w:szCs w:val="24"/>
              </w:rPr>
              <w:t>7.a panta 7.punkts</w:t>
            </w:r>
          </w:p>
        </w:tc>
        <w:tc>
          <w:tcPr>
            <w:tcW w:w="1081" w:type="pct"/>
          </w:tcPr>
          <w:p w14:paraId="2A5A6B82" w14:textId="77777777" w:rsidR="00FF113B" w:rsidRPr="00A04CF9" w:rsidDel="00B94807" w:rsidRDefault="00FF113B" w:rsidP="00FF113B">
            <w:pPr>
              <w:contextualSpacing/>
              <w:rPr>
                <w:rFonts w:ascii="Times New Roman" w:eastAsia="Times New Roman" w:hAnsi="Times New Roman" w:cs="Times New Roman"/>
                <w:iCs/>
                <w:sz w:val="24"/>
                <w:szCs w:val="24"/>
                <w:lang w:eastAsia="lv-LV"/>
              </w:rPr>
            </w:pPr>
          </w:p>
        </w:tc>
        <w:tc>
          <w:tcPr>
            <w:tcW w:w="1259" w:type="pct"/>
          </w:tcPr>
          <w:p w14:paraId="454096A4" w14:textId="77777777" w:rsidR="00C97032" w:rsidRPr="00A04CF9" w:rsidRDefault="00C97032" w:rsidP="00C97032">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69DB2022" w14:textId="73F2E880" w:rsidR="00FF113B" w:rsidRPr="00A04CF9" w:rsidRDefault="00C97032" w:rsidP="00C97032">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 xml:space="preserve">MK noteikumu Nr.226 </w:t>
            </w:r>
            <w:r w:rsidR="00CB1722" w:rsidRPr="00A04CF9">
              <w:rPr>
                <w:rFonts w:ascii="Times New Roman" w:hAnsi="Times New Roman" w:cs="Times New Roman"/>
                <w:sz w:val="24"/>
                <w:szCs w:val="24"/>
              </w:rPr>
              <w:t>5.</w:t>
            </w:r>
            <w:r w:rsidRPr="00A04CF9">
              <w:rPr>
                <w:rFonts w:ascii="Times New Roman" w:hAnsi="Times New Roman" w:cs="Times New Roman"/>
                <w:sz w:val="24"/>
                <w:szCs w:val="24"/>
              </w:rPr>
              <w:t xml:space="preserve"> punkts</w:t>
            </w:r>
          </w:p>
        </w:tc>
        <w:tc>
          <w:tcPr>
            <w:tcW w:w="1378" w:type="pct"/>
          </w:tcPr>
          <w:p w14:paraId="166CA440" w14:textId="0AE621F1" w:rsidR="00FF113B"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E9CA739" w14:textId="77777777" w:rsidTr="00996D93">
        <w:tc>
          <w:tcPr>
            <w:tcW w:w="1282" w:type="pct"/>
          </w:tcPr>
          <w:p w14:paraId="3D24B00E" w14:textId="65843113" w:rsidR="008B40C0" w:rsidRPr="00A04CF9" w:rsidRDefault="00C97032" w:rsidP="00FF113B">
            <w:pPr>
              <w:contextualSpacing/>
              <w:rPr>
                <w:rFonts w:ascii="Times New Roman" w:eastAsia="Times New Roman" w:hAnsi="Times New Roman" w:cs="Times New Roman"/>
                <w:b/>
                <w:bCs/>
                <w:sz w:val="24"/>
                <w:szCs w:val="24"/>
                <w:lang w:eastAsia="lv-LV"/>
              </w:rPr>
            </w:pPr>
            <w:r w:rsidRPr="00A04CF9">
              <w:rPr>
                <w:rFonts w:ascii="Times New Roman" w:hAnsi="Times New Roman" w:cs="Times New Roman"/>
                <w:b/>
                <w:bCs/>
                <w:sz w:val="24"/>
                <w:szCs w:val="24"/>
              </w:rPr>
              <w:t>Direktīvas 2012/27/ES jaunais 7.b pants “Alternatīvi politikas pasākumi”</w:t>
            </w:r>
          </w:p>
        </w:tc>
        <w:tc>
          <w:tcPr>
            <w:tcW w:w="1081" w:type="pct"/>
          </w:tcPr>
          <w:p w14:paraId="4382CD1F" w14:textId="77777777" w:rsidR="008B40C0" w:rsidRPr="00A04CF9"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0C03F568" w14:textId="77777777" w:rsidR="008B40C0" w:rsidRPr="00A04CF9" w:rsidRDefault="008B40C0" w:rsidP="00FF113B">
            <w:pPr>
              <w:contextualSpacing/>
              <w:rPr>
                <w:rFonts w:ascii="Times New Roman" w:eastAsia="Times New Roman" w:hAnsi="Times New Roman" w:cs="Times New Roman"/>
                <w:iCs/>
                <w:sz w:val="24"/>
                <w:szCs w:val="24"/>
                <w:lang w:eastAsia="lv-LV"/>
              </w:rPr>
            </w:pPr>
          </w:p>
        </w:tc>
        <w:tc>
          <w:tcPr>
            <w:tcW w:w="1378" w:type="pct"/>
          </w:tcPr>
          <w:p w14:paraId="0EEA53C7" w14:textId="1BC2A79E" w:rsidR="008B40C0" w:rsidRPr="00A04CF9" w:rsidRDefault="008B40C0" w:rsidP="00FF113B">
            <w:pPr>
              <w:contextualSpacing/>
              <w:rPr>
                <w:rFonts w:ascii="Times New Roman" w:eastAsia="Times New Roman" w:hAnsi="Times New Roman" w:cs="Times New Roman"/>
                <w:iCs/>
                <w:sz w:val="24"/>
                <w:szCs w:val="24"/>
                <w:lang w:eastAsia="lv-LV"/>
              </w:rPr>
            </w:pPr>
          </w:p>
        </w:tc>
      </w:tr>
      <w:tr w:rsidR="00DD0D10" w:rsidRPr="00A04CF9" w14:paraId="26E5A659" w14:textId="77777777" w:rsidTr="00996D93">
        <w:tc>
          <w:tcPr>
            <w:tcW w:w="1282" w:type="pct"/>
          </w:tcPr>
          <w:p w14:paraId="6AC81CCE" w14:textId="2BBDE922" w:rsidR="008B40C0" w:rsidRPr="00A04CF9" w:rsidRDefault="00C97032" w:rsidP="00FF113B">
            <w:pPr>
              <w:contextualSpacing/>
              <w:rPr>
                <w:rFonts w:ascii="Times New Roman" w:eastAsia="Times New Roman" w:hAnsi="Times New Roman" w:cs="Times New Roman"/>
                <w:sz w:val="24"/>
                <w:szCs w:val="24"/>
                <w:lang w:eastAsia="lv-LV"/>
              </w:rPr>
            </w:pPr>
            <w:r w:rsidRPr="00A04CF9">
              <w:rPr>
                <w:rFonts w:ascii="Times New Roman" w:hAnsi="Times New Roman" w:cs="Times New Roman"/>
                <w:sz w:val="24"/>
                <w:szCs w:val="24"/>
              </w:rPr>
              <w:lastRenderedPageBreak/>
              <w:t>Direktīvas 2012/27/ES jaunais 7.b panta 1.punkts</w:t>
            </w:r>
          </w:p>
        </w:tc>
        <w:tc>
          <w:tcPr>
            <w:tcW w:w="1081" w:type="pct"/>
          </w:tcPr>
          <w:p w14:paraId="1A0608A5" w14:textId="77777777" w:rsidR="008B40C0" w:rsidRPr="00A04CF9"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7F3C18D3" w14:textId="77777777" w:rsidR="00C97032" w:rsidRPr="00A04CF9" w:rsidRDefault="00C97032" w:rsidP="00C97032">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74865484" w14:textId="3F914459" w:rsidR="008B40C0" w:rsidRPr="00A04CF9" w:rsidRDefault="00C97032" w:rsidP="00C97032">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Energoefektivitātes likuma 6.panta pirmā daļa.</w:t>
            </w:r>
          </w:p>
        </w:tc>
        <w:tc>
          <w:tcPr>
            <w:tcW w:w="1378" w:type="pct"/>
          </w:tcPr>
          <w:p w14:paraId="60653D18" w14:textId="4DDFBF98" w:rsidR="008B40C0"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1E19EEB" w14:textId="77777777" w:rsidTr="00996D93">
        <w:tc>
          <w:tcPr>
            <w:tcW w:w="1282" w:type="pct"/>
          </w:tcPr>
          <w:p w14:paraId="532B7BFF" w14:textId="6DE3078B" w:rsidR="008B40C0" w:rsidRPr="00A04CF9" w:rsidRDefault="00C97032" w:rsidP="00FF113B">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jaunais 7.b panta 2.punkts</w:t>
            </w:r>
          </w:p>
        </w:tc>
        <w:tc>
          <w:tcPr>
            <w:tcW w:w="1081" w:type="pct"/>
          </w:tcPr>
          <w:p w14:paraId="4640D368" w14:textId="77777777" w:rsidR="008B40C0" w:rsidRPr="00A04CF9" w:rsidDel="00B94807" w:rsidRDefault="008B40C0" w:rsidP="00FF113B">
            <w:pPr>
              <w:contextualSpacing/>
              <w:rPr>
                <w:rFonts w:ascii="Times New Roman" w:eastAsia="Times New Roman" w:hAnsi="Times New Roman" w:cs="Times New Roman"/>
                <w:iCs/>
                <w:sz w:val="24"/>
                <w:szCs w:val="24"/>
                <w:lang w:eastAsia="lv-LV"/>
              </w:rPr>
            </w:pPr>
          </w:p>
        </w:tc>
        <w:tc>
          <w:tcPr>
            <w:tcW w:w="1259" w:type="pct"/>
          </w:tcPr>
          <w:p w14:paraId="332729BD" w14:textId="77777777" w:rsidR="00C97032" w:rsidRPr="00A04CF9" w:rsidRDefault="00C97032" w:rsidP="00E814BD">
            <w:pPr>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00790DD5" w14:textId="77777777" w:rsidR="00C97032" w:rsidRPr="00A04CF9" w:rsidRDefault="00C97032" w:rsidP="00452342">
            <w:pPr>
              <w:rPr>
                <w:rFonts w:ascii="Times New Roman" w:hAnsi="Times New Roman" w:cs="Times New Roman"/>
                <w:sz w:val="24"/>
                <w:szCs w:val="24"/>
              </w:rPr>
            </w:pPr>
            <w:r w:rsidRPr="00A04CF9">
              <w:rPr>
                <w:rFonts w:ascii="Times New Roman" w:hAnsi="Times New Roman" w:cs="Times New Roman"/>
                <w:sz w:val="24"/>
                <w:szCs w:val="24"/>
              </w:rPr>
              <w:t>MK noteikumi Nr.668</w:t>
            </w:r>
          </w:p>
          <w:p w14:paraId="3FFB1A98" w14:textId="77777777" w:rsidR="008B40C0" w:rsidRPr="00A04CF9" w:rsidRDefault="008B40C0" w:rsidP="00FF113B">
            <w:pPr>
              <w:contextualSpacing/>
              <w:rPr>
                <w:rFonts w:ascii="Times New Roman" w:eastAsia="Times New Roman" w:hAnsi="Times New Roman" w:cs="Times New Roman"/>
                <w:iCs/>
                <w:sz w:val="24"/>
                <w:szCs w:val="24"/>
                <w:lang w:eastAsia="lv-LV"/>
              </w:rPr>
            </w:pPr>
          </w:p>
        </w:tc>
        <w:tc>
          <w:tcPr>
            <w:tcW w:w="1378" w:type="pct"/>
          </w:tcPr>
          <w:p w14:paraId="1F37FC95" w14:textId="1BC614FE" w:rsidR="008B40C0" w:rsidRPr="00A04CF9" w:rsidRDefault="00A54EDC" w:rsidP="00FF113B">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642E65F" w14:textId="77777777" w:rsidTr="00996D93">
        <w:tc>
          <w:tcPr>
            <w:tcW w:w="1282" w:type="pct"/>
          </w:tcPr>
          <w:p w14:paraId="09F8F0D7" w14:textId="3F50E806" w:rsidR="008646BC" w:rsidRPr="00A04CF9" w:rsidRDefault="008646BC" w:rsidP="008646BC">
            <w:pPr>
              <w:pStyle w:val="ti-art"/>
              <w:shd w:val="clear" w:color="auto" w:fill="FFFFFF"/>
              <w:spacing w:before="360" w:beforeAutospacing="0" w:after="120" w:afterAutospacing="0"/>
            </w:pPr>
            <w:r w:rsidRPr="00A04CF9">
              <w:t xml:space="preserve">Direktīvas 2018/2002 1. panta 5.punkts </w:t>
            </w:r>
          </w:p>
          <w:p w14:paraId="079A7F75" w14:textId="77777777" w:rsidR="008646BC" w:rsidRPr="00A04CF9" w:rsidRDefault="008646BC" w:rsidP="008646BC">
            <w:pPr>
              <w:contextualSpacing/>
              <w:rPr>
                <w:rFonts w:ascii="Times New Roman" w:eastAsia="Times New Roman" w:hAnsi="Times New Roman" w:cs="Times New Roman"/>
                <w:sz w:val="24"/>
                <w:szCs w:val="24"/>
                <w:lang w:eastAsia="lv-LV"/>
              </w:rPr>
            </w:pPr>
          </w:p>
        </w:tc>
        <w:tc>
          <w:tcPr>
            <w:tcW w:w="1081" w:type="pct"/>
          </w:tcPr>
          <w:p w14:paraId="4D185610" w14:textId="77777777" w:rsidR="008646BC" w:rsidRPr="00A04CF9"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54B8E7E8" w14:textId="77777777" w:rsidR="008646BC" w:rsidRPr="00A04CF9" w:rsidRDefault="008646BC" w:rsidP="008646BC">
            <w:pPr>
              <w:rPr>
                <w:rFonts w:ascii="Times New Roman" w:eastAsia="Times New Roman" w:hAnsi="Times New Roman" w:cs="Times New Roman"/>
                <w:b/>
                <w:sz w:val="24"/>
                <w:szCs w:val="24"/>
                <w:lang w:eastAsia="lv-LV"/>
              </w:rPr>
            </w:pPr>
            <w:r w:rsidRPr="00A04CF9">
              <w:rPr>
                <w:rFonts w:ascii="Times New Roman" w:eastAsia="Times New Roman" w:hAnsi="Times New Roman" w:cs="Times New Roman"/>
                <w:b/>
                <w:sz w:val="24"/>
                <w:szCs w:val="24"/>
                <w:lang w:eastAsia="lv-LV"/>
              </w:rPr>
              <w:t>Pārņemts pilnībā</w:t>
            </w:r>
          </w:p>
          <w:p w14:paraId="6CB58580" w14:textId="77777777" w:rsidR="008646BC" w:rsidRPr="00A04CF9" w:rsidRDefault="008646BC" w:rsidP="008646BC">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1)Ministru kabineta 2016. gada 9. februāra noteikumu Nr. 85 “Dabasgāzes piegādes un lietošanas noteikumi” 2.15.,2.16.,2.18. un 70. punkts;</w:t>
            </w:r>
          </w:p>
          <w:p w14:paraId="0ACF7D4F" w14:textId="77777777" w:rsidR="008646BC" w:rsidRPr="00A04CF9" w:rsidRDefault="008646BC" w:rsidP="008646BC">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 Ministru kabineta 2014. gada 21. janvāra noteikumu Nr. 50 „Elektroenerģijas tirdzniecības un lietošanas noteikumi” 4., 6. un 7. punkts.</w:t>
            </w:r>
          </w:p>
          <w:p w14:paraId="39AA843F" w14:textId="77777777" w:rsidR="008646BC" w:rsidRPr="00A04CF9" w:rsidRDefault="008646BC" w:rsidP="00452342">
            <w:pPr>
              <w:rPr>
                <w:rFonts w:ascii="Times New Roman" w:eastAsia="Times New Roman" w:hAnsi="Times New Roman" w:cs="Times New Roman"/>
                <w:iCs/>
                <w:sz w:val="24"/>
                <w:szCs w:val="24"/>
                <w:lang w:eastAsia="lv-LV"/>
              </w:rPr>
            </w:pPr>
          </w:p>
        </w:tc>
        <w:tc>
          <w:tcPr>
            <w:tcW w:w="1378" w:type="pct"/>
          </w:tcPr>
          <w:p w14:paraId="5DA035F5" w14:textId="192027E5" w:rsidR="008646BC" w:rsidRPr="00A04CF9" w:rsidRDefault="00A54EDC" w:rsidP="008646BC">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1967657" w14:textId="77777777" w:rsidTr="00996D93">
        <w:tc>
          <w:tcPr>
            <w:tcW w:w="1282" w:type="pct"/>
          </w:tcPr>
          <w:p w14:paraId="75C61DDD" w14:textId="77777777" w:rsidR="005D4DD7" w:rsidRPr="00A04CF9" w:rsidRDefault="008646BC" w:rsidP="005D4DD7">
            <w:pPr>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Direktīvas 2018/2002 1. panta 6.punkts </w:t>
            </w:r>
            <w:r w:rsidR="005D4DD7" w:rsidRPr="00A04CF9">
              <w:rPr>
                <w:rFonts w:ascii="Times New Roman" w:hAnsi="Times New Roman" w:cs="Times New Roman"/>
                <w:b/>
                <w:bCs/>
                <w:sz w:val="24"/>
                <w:szCs w:val="24"/>
              </w:rPr>
              <w:t>iekļauj jaunu Direktīvas 2012/27/ES 9.a pantu</w:t>
            </w:r>
          </w:p>
          <w:p w14:paraId="006EBF1B" w14:textId="61657426" w:rsidR="008646BC" w:rsidRPr="00A04CF9" w:rsidRDefault="005D4DD7" w:rsidP="005D4DD7">
            <w:pPr>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”Siltumapgādes, </w:t>
            </w:r>
            <w:proofErr w:type="spellStart"/>
            <w:r w:rsidRPr="00A04CF9">
              <w:rPr>
                <w:rFonts w:ascii="Times New Roman" w:hAnsi="Times New Roman" w:cs="Times New Roman"/>
                <w:b/>
                <w:bCs/>
                <w:sz w:val="24"/>
                <w:szCs w:val="24"/>
              </w:rPr>
              <w:t>aukstumapgādes</w:t>
            </w:r>
            <w:proofErr w:type="spellEnd"/>
            <w:r w:rsidRPr="00A04CF9">
              <w:rPr>
                <w:rFonts w:ascii="Times New Roman" w:hAnsi="Times New Roman" w:cs="Times New Roman"/>
                <w:b/>
                <w:bCs/>
                <w:sz w:val="24"/>
                <w:szCs w:val="24"/>
              </w:rPr>
              <w:t xml:space="preserve"> un mājsaimniecības karstā ūdens apgādes uzskaite”</w:t>
            </w:r>
          </w:p>
          <w:p w14:paraId="2F8CB9B5" w14:textId="77777777" w:rsidR="008646BC" w:rsidRPr="00A04CF9" w:rsidRDefault="008646BC" w:rsidP="008646BC">
            <w:pPr>
              <w:contextualSpacing/>
              <w:rPr>
                <w:rFonts w:ascii="Times New Roman" w:eastAsia="Times New Roman" w:hAnsi="Times New Roman" w:cs="Times New Roman"/>
                <w:sz w:val="24"/>
                <w:szCs w:val="24"/>
                <w:lang w:eastAsia="lv-LV"/>
              </w:rPr>
            </w:pPr>
          </w:p>
        </w:tc>
        <w:tc>
          <w:tcPr>
            <w:tcW w:w="1081" w:type="pct"/>
          </w:tcPr>
          <w:p w14:paraId="44BD1D82" w14:textId="77777777" w:rsidR="008646BC" w:rsidRPr="00A04CF9"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2621EC61" w14:textId="77777777" w:rsidR="008646BC" w:rsidRPr="00A04CF9" w:rsidRDefault="008646BC" w:rsidP="008646BC">
            <w:pPr>
              <w:contextualSpacing/>
              <w:rPr>
                <w:rFonts w:ascii="Times New Roman" w:eastAsia="Times New Roman" w:hAnsi="Times New Roman" w:cs="Times New Roman"/>
                <w:iCs/>
                <w:sz w:val="24"/>
                <w:szCs w:val="24"/>
                <w:lang w:eastAsia="lv-LV"/>
              </w:rPr>
            </w:pPr>
          </w:p>
        </w:tc>
        <w:tc>
          <w:tcPr>
            <w:tcW w:w="1378" w:type="pct"/>
          </w:tcPr>
          <w:p w14:paraId="7E760B25" w14:textId="77777777" w:rsidR="008646BC" w:rsidRPr="00A04CF9" w:rsidRDefault="008646BC" w:rsidP="008646BC">
            <w:pPr>
              <w:contextualSpacing/>
              <w:rPr>
                <w:rFonts w:ascii="Times New Roman" w:eastAsia="Times New Roman" w:hAnsi="Times New Roman" w:cs="Times New Roman"/>
                <w:iCs/>
                <w:sz w:val="24"/>
                <w:szCs w:val="24"/>
                <w:lang w:eastAsia="lv-LV"/>
              </w:rPr>
            </w:pPr>
          </w:p>
        </w:tc>
      </w:tr>
      <w:tr w:rsidR="00DD0D10" w:rsidRPr="00A04CF9" w14:paraId="3070A81D" w14:textId="77777777" w:rsidTr="00996D93">
        <w:tc>
          <w:tcPr>
            <w:tcW w:w="1282" w:type="pct"/>
          </w:tcPr>
          <w:p w14:paraId="5446B0A9" w14:textId="0B9C141F" w:rsidR="008646BC" w:rsidRPr="00A04CF9" w:rsidRDefault="005D4DD7" w:rsidP="008646BC">
            <w:pPr>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iCs/>
                <w:sz w:val="24"/>
                <w:szCs w:val="24"/>
                <w:lang w:eastAsia="lv-LV"/>
              </w:rPr>
              <w:t>Direktīvas 2012/27/ES 9</w:t>
            </w:r>
            <w:r w:rsidRPr="00A04CF9">
              <w:rPr>
                <w:rFonts w:ascii="Times New Roman" w:hAnsi="Times New Roman" w:cs="Times New Roman"/>
                <w:iCs/>
                <w:sz w:val="24"/>
                <w:szCs w:val="24"/>
              </w:rPr>
              <w:t>.a panta 1.punkts</w:t>
            </w:r>
          </w:p>
        </w:tc>
        <w:tc>
          <w:tcPr>
            <w:tcW w:w="1081" w:type="pct"/>
          </w:tcPr>
          <w:p w14:paraId="36F4210E" w14:textId="77777777" w:rsidR="008646BC" w:rsidRPr="00A04CF9"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2ACBA705" w14:textId="77777777" w:rsidR="005D4DD7" w:rsidRPr="00A04CF9" w:rsidRDefault="005D4DD7" w:rsidP="005D4DD7">
            <w:pPr>
              <w:jc w:val="both"/>
              <w:rPr>
                <w:rFonts w:ascii="Times New Roman" w:eastAsia="Times New Roman" w:hAnsi="Times New Roman" w:cs="Times New Roman"/>
                <w:b/>
                <w:sz w:val="24"/>
                <w:szCs w:val="24"/>
                <w:lang w:eastAsia="lv-LV"/>
              </w:rPr>
            </w:pPr>
            <w:r w:rsidRPr="00A04CF9">
              <w:rPr>
                <w:rFonts w:ascii="Times New Roman" w:eastAsia="Times New Roman" w:hAnsi="Times New Roman" w:cs="Times New Roman"/>
                <w:b/>
                <w:sz w:val="24"/>
                <w:szCs w:val="24"/>
                <w:lang w:eastAsia="lv-LV"/>
              </w:rPr>
              <w:t>Pārņemts pilnībā</w:t>
            </w:r>
          </w:p>
          <w:p w14:paraId="7D4B0356" w14:textId="23FD328D" w:rsidR="00E55E8B" w:rsidRPr="00A04CF9" w:rsidRDefault="005D4DD7" w:rsidP="005D4DD7">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 xml:space="preserve"> </w:t>
            </w:r>
            <w:r w:rsidR="00E55E8B" w:rsidRPr="00A04CF9">
              <w:rPr>
                <w:rFonts w:ascii="Times New Roman" w:eastAsia="Times New Roman" w:hAnsi="Times New Roman" w:cs="Times New Roman"/>
                <w:sz w:val="24"/>
                <w:szCs w:val="24"/>
                <w:lang w:eastAsia="lv-LV"/>
              </w:rPr>
              <w:t>1)</w:t>
            </w:r>
            <w:r w:rsidRPr="00A04CF9">
              <w:rPr>
                <w:rFonts w:ascii="Times New Roman" w:eastAsia="Times New Roman" w:hAnsi="Times New Roman" w:cs="Times New Roman"/>
                <w:sz w:val="24"/>
                <w:szCs w:val="24"/>
                <w:lang w:eastAsia="lv-LV"/>
              </w:rPr>
              <w:t>Ministru kabineta 2008. gada 21. oktobra noteikumu Nr. 876 „Siltumenerģijas piegādes un lietošanas noteikumi” 8. un 15. punkts</w:t>
            </w:r>
            <w:r w:rsidR="00E55E8B" w:rsidRPr="00A04CF9">
              <w:rPr>
                <w:rFonts w:ascii="Times New Roman" w:eastAsia="Times New Roman" w:hAnsi="Times New Roman" w:cs="Times New Roman"/>
                <w:sz w:val="24"/>
                <w:szCs w:val="24"/>
                <w:lang w:eastAsia="lv-LV"/>
              </w:rPr>
              <w:t>;</w:t>
            </w:r>
          </w:p>
          <w:p w14:paraId="41CBFE44" w14:textId="546F528F" w:rsidR="00E55E8B" w:rsidRPr="00A04CF9" w:rsidRDefault="00E55E8B" w:rsidP="00E55E8B">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w:t>
            </w:r>
            <w:r w:rsidRPr="00A04CF9">
              <w:rPr>
                <w:rFonts w:ascii="Times New Roman" w:hAnsi="Times New Roman" w:cs="Times New Roman"/>
                <w:sz w:val="24"/>
                <w:szCs w:val="24"/>
              </w:rPr>
              <w:t xml:space="preserve"> </w:t>
            </w:r>
            <w:r w:rsidRPr="00A04CF9">
              <w:rPr>
                <w:rFonts w:ascii="Times New Roman" w:eastAsia="Times New Roman" w:hAnsi="Times New Roman" w:cs="Times New Roman"/>
                <w:sz w:val="24"/>
                <w:szCs w:val="24"/>
                <w:lang w:eastAsia="lv-LV"/>
              </w:rPr>
              <w:t>Ministru kabineta 208.gada 9.decembra noteikumi Nr.1013</w:t>
            </w:r>
            <w:r w:rsidRPr="00A04CF9">
              <w:rPr>
                <w:rFonts w:ascii="Times New Roman" w:eastAsia="Times New Roman" w:hAnsi="Times New Roman" w:cs="Times New Roman"/>
                <w:sz w:val="24"/>
                <w:szCs w:val="24"/>
                <w:lang w:eastAsia="lv-LV"/>
              </w:rPr>
              <w:br/>
              <w:t xml:space="preserve">“Kārtība, kādā dzīvokļa īpašnieks daudzdzīvokļu dzīvojamā mājā norēķinās par pakalpojumiem, kas saistīti ar dzīvokļa īpašuma lietošanu” (turpmāk – MK </w:t>
            </w:r>
            <w:r w:rsidRPr="00A04CF9">
              <w:rPr>
                <w:rFonts w:ascii="Times New Roman" w:eastAsia="Times New Roman" w:hAnsi="Times New Roman" w:cs="Times New Roman"/>
                <w:sz w:val="24"/>
                <w:szCs w:val="24"/>
                <w:lang w:eastAsia="lv-LV"/>
              </w:rPr>
              <w:lastRenderedPageBreak/>
              <w:t>noteikumi Nr.1013) 14.punkts</w:t>
            </w:r>
          </w:p>
          <w:p w14:paraId="61D33751" w14:textId="2155841F" w:rsidR="005D4DD7" w:rsidRPr="00A04CF9" w:rsidRDefault="005D4DD7" w:rsidP="005D4DD7">
            <w:pPr>
              <w:jc w:val="both"/>
              <w:rPr>
                <w:rFonts w:ascii="Times New Roman" w:eastAsia="Times New Roman" w:hAnsi="Times New Roman" w:cs="Times New Roman"/>
                <w:sz w:val="24"/>
                <w:szCs w:val="24"/>
                <w:lang w:eastAsia="lv-LV"/>
              </w:rPr>
            </w:pPr>
          </w:p>
          <w:p w14:paraId="4EA4F1DF" w14:textId="77777777" w:rsidR="008646BC" w:rsidRPr="00A04CF9" w:rsidRDefault="008646BC" w:rsidP="008646BC">
            <w:pPr>
              <w:contextualSpacing/>
              <w:rPr>
                <w:rFonts w:ascii="Times New Roman" w:eastAsia="Times New Roman" w:hAnsi="Times New Roman" w:cs="Times New Roman"/>
                <w:iCs/>
                <w:sz w:val="24"/>
                <w:szCs w:val="24"/>
                <w:lang w:eastAsia="lv-LV"/>
              </w:rPr>
            </w:pPr>
          </w:p>
        </w:tc>
        <w:tc>
          <w:tcPr>
            <w:tcW w:w="1378" w:type="pct"/>
          </w:tcPr>
          <w:p w14:paraId="28DFE569" w14:textId="01A74AF2" w:rsidR="008646BC" w:rsidRPr="00A04CF9" w:rsidRDefault="00A54EDC" w:rsidP="008646BC">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Neparedz stingrākas prasības</w:t>
            </w:r>
          </w:p>
        </w:tc>
      </w:tr>
      <w:tr w:rsidR="00DD0D10" w:rsidRPr="00A04CF9" w14:paraId="2CDFF8BD" w14:textId="77777777" w:rsidTr="00996D93">
        <w:tc>
          <w:tcPr>
            <w:tcW w:w="1282" w:type="pct"/>
          </w:tcPr>
          <w:p w14:paraId="6CEE3880" w14:textId="7E146CC5" w:rsidR="008646BC" w:rsidRPr="00A04CF9" w:rsidRDefault="005D4DD7" w:rsidP="008646BC">
            <w:pPr>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iCs/>
                <w:sz w:val="24"/>
                <w:szCs w:val="24"/>
                <w:lang w:eastAsia="lv-LV"/>
              </w:rPr>
              <w:t>Direktīvas 2012/27/ES 9</w:t>
            </w:r>
            <w:r w:rsidRPr="00A04CF9">
              <w:rPr>
                <w:rFonts w:ascii="Times New Roman" w:hAnsi="Times New Roman" w:cs="Times New Roman"/>
                <w:iCs/>
                <w:sz w:val="24"/>
                <w:szCs w:val="24"/>
              </w:rPr>
              <w:t>.a panta 2.punkts</w:t>
            </w:r>
          </w:p>
        </w:tc>
        <w:tc>
          <w:tcPr>
            <w:tcW w:w="1081" w:type="pct"/>
          </w:tcPr>
          <w:p w14:paraId="09FA69C9" w14:textId="77777777" w:rsidR="008646BC" w:rsidRPr="00A04CF9" w:rsidDel="00B94807" w:rsidRDefault="008646BC" w:rsidP="008646BC">
            <w:pPr>
              <w:contextualSpacing/>
              <w:rPr>
                <w:rFonts w:ascii="Times New Roman" w:eastAsia="Times New Roman" w:hAnsi="Times New Roman" w:cs="Times New Roman"/>
                <w:iCs/>
                <w:sz w:val="24"/>
                <w:szCs w:val="24"/>
                <w:lang w:eastAsia="lv-LV"/>
              </w:rPr>
            </w:pPr>
          </w:p>
        </w:tc>
        <w:tc>
          <w:tcPr>
            <w:tcW w:w="1259" w:type="pct"/>
          </w:tcPr>
          <w:p w14:paraId="15C1FC7D" w14:textId="77777777" w:rsidR="005D4DD7" w:rsidRPr="00A04CF9" w:rsidRDefault="005D4DD7" w:rsidP="005D4DD7">
            <w:pPr>
              <w:jc w:val="both"/>
              <w:rPr>
                <w:rFonts w:ascii="Times New Roman" w:eastAsia="Times New Roman" w:hAnsi="Times New Roman" w:cs="Times New Roman"/>
                <w:b/>
                <w:sz w:val="24"/>
                <w:szCs w:val="24"/>
                <w:lang w:eastAsia="lv-LV"/>
              </w:rPr>
            </w:pPr>
            <w:r w:rsidRPr="00A04CF9">
              <w:rPr>
                <w:rFonts w:ascii="Times New Roman" w:eastAsia="Times New Roman" w:hAnsi="Times New Roman" w:cs="Times New Roman"/>
                <w:b/>
                <w:sz w:val="24"/>
                <w:szCs w:val="24"/>
                <w:lang w:eastAsia="lv-LV"/>
              </w:rPr>
              <w:t>Pārņemts pilnībā</w:t>
            </w:r>
          </w:p>
          <w:p w14:paraId="4E001449" w14:textId="15A1454B" w:rsidR="005D4DD7" w:rsidRPr="00A04CF9" w:rsidRDefault="005D4DD7" w:rsidP="005D4DD7">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 xml:space="preserve"> Ministru kabineta 2008. gada 21. oktobra noteikumu Nr. 876 „Siltumenerģijas piegādes un lietošanas noteikumi” 2.1, 10. un 30.punkts</w:t>
            </w:r>
            <w:r w:rsidR="00E55E8B" w:rsidRPr="00A04CF9">
              <w:rPr>
                <w:rFonts w:ascii="Times New Roman" w:eastAsia="Times New Roman" w:hAnsi="Times New Roman" w:cs="Times New Roman"/>
                <w:sz w:val="24"/>
                <w:szCs w:val="24"/>
                <w:lang w:eastAsia="lv-LV"/>
              </w:rPr>
              <w:t>;</w:t>
            </w:r>
          </w:p>
          <w:p w14:paraId="06049389" w14:textId="1D55BDCE" w:rsidR="00E55E8B" w:rsidRPr="00A04CF9" w:rsidRDefault="00E55E8B" w:rsidP="005D4DD7">
            <w:pPr>
              <w:jc w:val="both"/>
              <w:rPr>
                <w:rFonts w:ascii="Times New Roman" w:eastAsia="Times New Roman" w:hAnsi="Times New Roman" w:cs="Times New Roman"/>
                <w:sz w:val="24"/>
                <w:szCs w:val="24"/>
                <w:lang w:eastAsia="lv-LV"/>
              </w:rPr>
            </w:pPr>
          </w:p>
          <w:p w14:paraId="66B8EB0E" w14:textId="77777777" w:rsidR="008646BC" w:rsidRPr="00A04CF9" w:rsidRDefault="008646BC" w:rsidP="008646BC">
            <w:pPr>
              <w:contextualSpacing/>
              <w:rPr>
                <w:rFonts w:ascii="Times New Roman" w:eastAsia="Times New Roman" w:hAnsi="Times New Roman" w:cs="Times New Roman"/>
                <w:iCs/>
                <w:sz w:val="24"/>
                <w:szCs w:val="24"/>
                <w:lang w:eastAsia="lv-LV"/>
              </w:rPr>
            </w:pPr>
          </w:p>
        </w:tc>
        <w:tc>
          <w:tcPr>
            <w:tcW w:w="1378" w:type="pct"/>
          </w:tcPr>
          <w:p w14:paraId="5F1E6A46" w14:textId="09F2D5B9" w:rsidR="008646BC" w:rsidRPr="00A04CF9" w:rsidRDefault="00A54EDC" w:rsidP="008646BC">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2577B86" w14:textId="77777777" w:rsidTr="00996D93">
        <w:tc>
          <w:tcPr>
            <w:tcW w:w="1282" w:type="pct"/>
          </w:tcPr>
          <w:p w14:paraId="06CD6BAC" w14:textId="14554E78" w:rsidR="005D4DD7" w:rsidRPr="00A04CF9" w:rsidRDefault="005D4DD7" w:rsidP="005D4DD7">
            <w:pPr>
              <w:jc w:val="both"/>
              <w:rPr>
                <w:rFonts w:ascii="Times New Roman" w:hAnsi="Times New Roman" w:cs="Times New Roman"/>
                <w:b/>
                <w:bCs/>
                <w:sz w:val="24"/>
                <w:szCs w:val="24"/>
              </w:rPr>
            </w:pPr>
            <w:r w:rsidRPr="00A04CF9">
              <w:rPr>
                <w:rFonts w:ascii="Times New Roman" w:hAnsi="Times New Roman" w:cs="Times New Roman"/>
                <w:b/>
                <w:bCs/>
                <w:sz w:val="24"/>
                <w:szCs w:val="24"/>
              </w:rPr>
              <w:t>Direktīvas 2018/2002 1. panta 6.punkts iekļauj jaunu Direktīvas 2012/27/ES 9.b pantu</w:t>
            </w:r>
          </w:p>
          <w:p w14:paraId="11A86241" w14:textId="20161F8B" w:rsidR="005D4DD7" w:rsidRPr="00A04CF9" w:rsidRDefault="005D4DD7" w:rsidP="005D4DD7">
            <w:pPr>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”Siltumapgādes, </w:t>
            </w:r>
            <w:proofErr w:type="spellStart"/>
            <w:r w:rsidRPr="00A04CF9">
              <w:rPr>
                <w:rFonts w:ascii="Times New Roman" w:hAnsi="Times New Roman" w:cs="Times New Roman"/>
                <w:b/>
                <w:bCs/>
                <w:sz w:val="24"/>
                <w:szCs w:val="24"/>
              </w:rPr>
              <w:t>aukstumapgādes</w:t>
            </w:r>
            <w:proofErr w:type="spellEnd"/>
            <w:r w:rsidRPr="00A04CF9">
              <w:rPr>
                <w:rFonts w:ascii="Times New Roman" w:hAnsi="Times New Roman" w:cs="Times New Roman"/>
                <w:b/>
                <w:bCs/>
                <w:sz w:val="24"/>
                <w:szCs w:val="24"/>
              </w:rPr>
              <w:t xml:space="preserve"> un mājsaimniecības karstā ūdens apgādes dalītā uzskaite un izmaksu sadale”</w:t>
            </w:r>
          </w:p>
          <w:p w14:paraId="45D28A97"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c>
          <w:tcPr>
            <w:tcW w:w="1081" w:type="pct"/>
          </w:tcPr>
          <w:p w14:paraId="391B9102" w14:textId="77777777"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7196BE82"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c>
          <w:tcPr>
            <w:tcW w:w="1378" w:type="pct"/>
          </w:tcPr>
          <w:p w14:paraId="3F1777B0"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r>
      <w:tr w:rsidR="00DD0D10" w:rsidRPr="00A04CF9" w14:paraId="5ABBB73F" w14:textId="77777777" w:rsidTr="00996D93">
        <w:tc>
          <w:tcPr>
            <w:tcW w:w="1282" w:type="pct"/>
          </w:tcPr>
          <w:p w14:paraId="712A7C53" w14:textId="52FCD7BC" w:rsidR="005D4DD7" w:rsidRPr="00A04CF9" w:rsidRDefault="00AC2D1D"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9</w:t>
            </w:r>
            <w:r w:rsidRPr="00A04CF9">
              <w:rPr>
                <w:rFonts w:ascii="Times New Roman" w:hAnsi="Times New Roman" w:cs="Times New Roman"/>
                <w:iCs/>
                <w:sz w:val="24"/>
                <w:szCs w:val="24"/>
              </w:rPr>
              <w:t>.b panta 1.punkts</w:t>
            </w:r>
          </w:p>
        </w:tc>
        <w:tc>
          <w:tcPr>
            <w:tcW w:w="1081" w:type="pct"/>
          </w:tcPr>
          <w:p w14:paraId="05F06249" w14:textId="77777777"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79BE1BEC" w14:textId="7AC6C050" w:rsidR="00AC2D1D" w:rsidRPr="00A04CF9" w:rsidRDefault="00AC2D1D" w:rsidP="00AC2D1D">
            <w:pP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Prasības pārņemtas daļēji:</w:t>
            </w:r>
          </w:p>
          <w:p w14:paraId="0D421C28" w14:textId="77777777" w:rsidR="00AC2D1D" w:rsidRPr="00A04CF9" w:rsidRDefault="00AC2D1D" w:rsidP="00AC2D1D">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 Ministru kabineta 2008. gada 21. oktobra noteikumu Nr. 876 „Siltumenerģijas piegādes un lietošanas noteikumi” 8. un 15. punkts;</w:t>
            </w:r>
          </w:p>
          <w:p w14:paraId="40881321" w14:textId="77777777" w:rsidR="00465A56" w:rsidRPr="00A04CF9" w:rsidRDefault="00AC2D1D" w:rsidP="00AC2D1D">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 xml:space="preserve">2) </w:t>
            </w:r>
            <w:r w:rsidR="00A90865" w:rsidRPr="00A04CF9">
              <w:rPr>
                <w:rFonts w:ascii="Times New Roman" w:eastAsia="Times New Roman" w:hAnsi="Times New Roman" w:cs="Times New Roman"/>
                <w:sz w:val="24"/>
                <w:szCs w:val="24"/>
                <w:lang w:eastAsia="lv-LV"/>
              </w:rPr>
              <w:t>MK noteikumi Nr.1013</w:t>
            </w:r>
            <w:r w:rsidR="00465A56" w:rsidRPr="00A04CF9">
              <w:rPr>
                <w:rFonts w:ascii="Times New Roman" w:eastAsia="Times New Roman" w:hAnsi="Times New Roman" w:cs="Times New Roman"/>
                <w:sz w:val="24"/>
                <w:szCs w:val="24"/>
                <w:lang w:eastAsia="lv-LV"/>
              </w:rPr>
              <w:t>;</w:t>
            </w:r>
          </w:p>
          <w:p w14:paraId="3C3EE1E7" w14:textId="7E3DF6C0" w:rsidR="00AC2D1D" w:rsidRPr="00A04CF9" w:rsidRDefault="00AC2D1D" w:rsidP="00AC2D1D">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14. punkts</w:t>
            </w:r>
            <w:r w:rsidR="00A65538" w:rsidRPr="00A04CF9">
              <w:rPr>
                <w:rFonts w:ascii="Times New Roman" w:eastAsia="Times New Roman" w:hAnsi="Times New Roman" w:cs="Times New Roman"/>
                <w:sz w:val="24"/>
                <w:szCs w:val="24"/>
                <w:lang w:eastAsia="lv-LV"/>
              </w:rPr>
              <w:t>.</w:t>
            </w:r>
          </w:p>
          <w:p w14:paraId="381EEAD0" w14:textId="77777777" w:rsidR="00A65538" w:rsidRPr="00A04CF9" w:rsidRDefault="00A65538" w:rsidP="00AC2D1D">
            <w:pPr>
              <w:rPr>
                <w:rFonts w:ascii="Times New Roman" w:eastAsia="Times New Roman" w:hAnsi="Times New Roman" w:cs="Times New Roman"/>
                <w:sz w:val="24"/>
                <w:szCs w:val="24"/>
                <w:lang w:eastAsia="lv-LV"/>
              </w:rPr>
            </w:pPr>
          </w:p>
          <w:p w14:paraId="3931A216" w14:textId="788CB612" w:rsidR="000D49A6" w:rsidRPr="00A04CF9" w:rsidRDefault="000D49A6" w:rsidP="000D49A6">
            <w:pPr>
              <w:pStyle w:val="paragraph"/>
              <w:spacing w:before="0" w:beforeAutospacing="0" w:after="0" w:afterAutospacing="0"/>
              <w:jc w:val="both"/>
              <w:textAlignment w:val="baseline"/>
            </w:pPr>
            <w:r w:rsidRPr="00A04CF9">
              <w:rPr>
                <w:iCs/>
              </w:rPr>
              <w:t>Pilnībā tiks pārņemts ar MK noteikumiem “</w:t>
            </w:r>
            <w:r w:rsidRPr="00A04CF9">
              <w:rPr>
                <w:rStyle w:val="normaltextrun"/>
              </w:rPr>
              <w:t>Ekspluatējamu ēku energoefektivitātes minimālās prasības”</w:t>
            </w:r>
          </w:p>
          <w:p w14:paraId="71F744BC" w14:textId="4023EC34" w:rsidR="005D4DD7" w:rsidRPr="00A04CF9" w:rsidRDefault="005D4DD7" w:rsidP="00465A56">
            <w:pPr>
              <w:rPr>
                <w:rFonts w:ascii="Times New Roman" w:eastAsia="Times New Roman" w:hAnsi="Times New Roman" w:cs="Times New Roman"/>
                <w:iCs/>
                <w:sz w:val="24"/>
                <w:szCs w:val="24"/>
                <w:lang w:eastAsia="lv-LV"/>
              </w:rPr>
            </w:pPr>
          </w:p>
        </w:tc>
        <w:tc>
          <w:tcPr>
            <w:tcW w:w="1378" w:type="pct"/>
          </w:tcPr>
          <w:p w14:paraId="7A21D73F" w14:textId="4ED18220" w:rsidR="00A54EDC" w:rsidRPr="00A04CF9" w:rsidRDefault="00A54EDC" w:rsidP="005D4D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iCs/>
                <w:sz w:val="24"/>
                <w:szCs w:val="24"/>
                <w:lang w:eastAsia="lv-LV"/>
              </w:rPr>
              <w:t>Neparedz stingrākas prasības</w:t>
            </w:r>
          </w:p>
          <w:p w14:paraId="0DFCDAB1" w14:textId="77777777" w:rsidR="00A54EDC" w:rsidRPr="00A04CF9" w:rsidRDefault="00A54EDC" w:rsidP="005D4DD7">
            <w:pPr>
              <w:contextualSpacing/>
              <w:rPr>
                <w:rFonts w:ascii="Times New Roman" w:eastAsia="Times New Roman" w:hAnsi="Times New Roman" w:cs="Times New Roman"/>
                <w:b/>
                <w:bCs/>
                <w:iCs/>
                <w:sz w:val="24"/>
                <w:szCs w:val="24"/>
                <w:lang w:eastAsia="lv-LV"/>
              </w:rPr>
            </w:pPr>
          </w:p>
          <w:p w14:paraId="1B816A23" w14:textId="77777777" w:rsidR="00A54EDC" w:rsidRPr="00A04CF9" w:rsidRDefault="00A54EDC" w:rsidP="005D4DD7">
            <w:pPr>
              <w:contextualSpacing/>
              <w:rPr>
                <w:rFonts w:ascii="Times New Roman" w:eastAsia="Times New Roman" w:hAnsi="Times New Roman" w:cs="Times New Roman"/>
                <w:b/>
                <w:bCs/>
                <w:iCs/>
                <w:sz w:val="24"/>
                <w:szCs w:val="24"/>
                <w:lang w:eastAsia="lv-LV"/>
              </w:rPr>
            </w:pPr>
          </w:p>
          <w:p w14:paraId="3614E5AC" w14:textId="639FABE7" w:rsidR="005D4DD7" w:rsidRPr="00A04CF9" w:rsidRDefault="005D4DD7" w:rsidP="005D4DD7">
            <w:pPr>
              <w:contextualSpacing/>
              <w:rPr>
                <w:rFonts w:ascii="Times New Roman" w:eastAsia="Times New Roman" w:hAnsi="Times New Roman" w:cs="Times New Roman"/>
                <w:b/>
                <w:bCs/>
                <w:iCs/>
                <w:sz w:val="24"/>
                <w:szCs w:val="24"/>
                <w:lang w:eastAsia="lv-LV"/>
              </w:rPr>
            </w:pPr>
          </w:p>
        </w:tc>
      </w:tr>
      <w:tr w:rsidR="00DD0D10" w:rsidRPr="00A04CF9" w14:paraId="27A3294C" w14:textId="77777777" w:rsidTr="00996D93">
        <w:tc>
          <w:tcPr>
            <w:tcW w:w="1282" w:type="pct"/>
          </w:tcPr>
          <w:p w14:paraId="5456D4B9" w14:textId="77777777" w:rsidR="005D4DD7" w:rsidRDefault="00AC2D1D" w:rsidP="005D4DD7">
            <w:pPr>
              <w:contextualSpacing/>
              <w:rPr>
                <w:rFonts w:ascii="Times New Roman" w:hAnsi="Times New Roman" w:cs="Times New Roman"/>
                <w:iCs/>
                <w:sz w:val="24"/>
                <w:szCs w:val="24"/>
              </w:rPr>
            </w:pPr>
            <w:r w:rsidRPr="00A04CF9">
              <w:rPr>
                <w:rFonts w:ascii="Times New Roman" w:eastAsia="Times New Roman" w:hAnsi="Times New Roman" w:cs="Times New Roman"/>
                <w:iCs/>
                <w:sz w:val="24"/>
                <w:szCs w:val="24"/>
                <w:lang w:eastAsia="lv-LV"/>
              </w:rPr>
              <w:t>Direktīvas 2012/27/ES 9</w:t>
            </w:r>
            <w:r w:rsidRPr="00A04CF9">
              <w:rPr>
                <w:rFonts w:ascii="Times New Roman" w:hAnsi="Times New Roman" w:cs="Times New Roman"/>
                <w:iCs/>
                <w:sz w:val="24"/>
                <w:szCs w:val="24"/>
              </w:rPr>
              <w:t>.b panta 2.punkts</w:t>
            </w:r>
          </w:p>
          <w:p w14:paraId="7D70F77A" w14:textId="77777777" w:rsidR="005F3793" w:rsidRPr="0068162D" w:rsidRDefault="005F3793" w:rsidP="0068162D">
            <w:pPr>
              <w:rPr>
                <w:rFonts w:ascii="Times New Roman" w:eastAsia="Times New Roman" w:hAnsi="Times New Roman" w:cs="Times New Roman"/>
                <w:sz w:val="24"/>
                <w:szCs w:val="24"/>
                <w:lang w:eastAsia="lv-LV"/>
              </w:rPr>
            </w:pPr>
          </w:p>
          <w:p w14:paraId="45805158" w14:textId="77777777" w:rsidR="005F3793" w:rsidRPr="0068162D" w:rsidRDefault="005F3793" w:rsidP="0068162D">
            <w:pPr>
              <w:rPr>
                <w:rFonts w:ascii="Times New Roman" w:eastAsia="Times New Roman" w:hAnsi="Times New Roman" w:cs="Times New Roman"/>
                <w:sz w:val="24"/>
                <w:szCs w:val="24"/>
                <w:lang w:eastAsia="lv-LV"/>
              </w:rPr>
            </w:pPr>
          </w:p>
          <w:p w14:paraId="0BE007C2" w14:textId="77777777" w:rsidR="005F3793" w:rsidRDefault="005F3793" w:rsidP="005F3793">
            <w:pPr>
              <w:rPr>
                <w:rFonts w:ascii="Times New Roman" w:hAnsi="Times New Roman" w:cs="Times New Roman"/>
                <w:iCs/>
                <w:sz w:val="24"/>
                <w:szCs w:val="24"/>
              </w:rPr>
            </w:pPr>
          </w:p>
          <w:p w14:paraId="6E71DBD4" w14:textId="66BD6BDE" w:rsidR="005F3793" w:rsidRPr="005F3793" w:rsidRDefault="005F3793" w:rsidP="0068162D">
            <w:pPr>
              <w:rPr>
                <w:rFonts w:ascii="Times New Roman" w:eastAsia="Times New Roman" w:hAnsi="Times New Roman" w:cs="Times New Roman"/>
                <w:sz w:val="24"/>
                <w:szCs w:val="24"/>
                <w:lang w:eastAsia="lv-LV"/>
              </w:rPr>
            </w:pPr>
          </w:p>
        </w:tc>
        <w:tc>
          <w:tcPr>
            <w:tcW w:w="1081" w:type="pct"/>
          </w:tcPr>
          <w:p w14:paraId="210B3C18" w14:textId="77777777"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132A3E48" w14:textId="77777777" w:rsidR="009D5027" w:rsidRPr="00A04CF9" w:rsidRDefault="009D5027" w:rsidP="009D5027">
            <w:pPr>
              <w:jc w:val="both"/>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Pārņemts pilnībā</w:t>
            </w:r>
          </w:p>
          <w:p w14:paraId="0D30EFFA" w14:textId="77777777" w:rsidR="00E55E8B" w:rsidRPr="00A04CF9" w:rsidRDefault="00E55E8B" w:rsidP="009D5027">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w:t>
            </w:r>
            <w:r w:rsidR="009D5027" w:rsidRPr="00A04CF9">
              <w:rPr>
                <w:rFonts w:ascii="Times New Roman" w:eastAsia="Times New Roman" w:hAnsi="Times New Roman" w:cs="Times New Roman"/>
                <w:sz w:val="24"/>
                <w:szCs w:val="24"/>
                <w:lang w:eastAsia="lv-LV"/>
              </w:rPr>
              <w:t xml:space="preserve">Ministru kabineta 2015. gada 30. jūnija noteikumu Nr. 138 „Latvijas būvnormatīvs LBN 221-98 “Ēku iekšējais </w:t>
            </w:r>
            <w:r w:rsidR="009D5027" w:rsidRPr="00A04CF9">
              <w:rPr>
                <w:rFonts w:ascii="Times New Roman" w:eastAsia="Times New Roman" w:hAnsi="Times New Roman" w:cs="Times New Roman"/>
                <w:sz w:val="24"/>
                <w:szCs w:val="24"/>
                <w:lang w:eastAsia="lv-LV"/>
              </w:rPr>
              <w:lastRenderedPageBreak/>
              <w:t>ūdensvads un kanalizācija” 141. un 142. punkts</w:t>
            </w:r>
            <w:r w:rsidRPr="00A04CF9">
              <w:rPr>
                <w:rFonts w:ascii="Times New Roman" w:eastAsia="Times New Roman" w:hAnsi="Times New Roman" w:cs="Times New Roman"/>
                <w:sz w:val="24"/>
                <w:szCs w:val="24"/>
                <w:lang w:eastAsia="lv-LV"/>
              </w:rPr>
              <w:t>;</w:t>
            </w:r>
          </w:p>
          <w:p w14:paraId="56A40F18" w14:textId="117BD503" w:rsidR="009D5027" w:rsidRPr="00A04CF9" w:rsidRDefault="00E55E8B" w:rsidP="009D5027">
            <w:pPr>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 MK noteikumu Nr.1013 14.punkts</w:t>
            </w:r>
          </w:p>
          <w:p w14:paraId="20AE283A" w14:textId="74BD7422" w:rsidR="00465A56" w:rsidRPr="00A04CF9" w:rsidRDefault="00465A56" w:rsidP="00465A56">
            <w:pPr>
              <w:shd w:val="clear" w:color="auto" w:fill="FFFFFF"/>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3)</w:t>
            </w:r>
            <w:r w:rsidRPr="00A04CF9">
              <w:rPr>
                <w:rFonts w:ascii="Times New Roman" w:hAnsi="Times New Roman" w:cs="Times New Roman"/>
                <w:sz w:val="24"/>
                <w:szCs w:val="24"/>
              </w:rPr>
              <w:t xml:space="preserve"> </w:t>
            </w:r>
            <w:r w:rsidRPr="00A04CF9">
              <w:rPr>
                <w:rFonts w:ascii="Times New Roman" w:eastAsia="Times New Roman" w:hAnsi="Times New Roman" w:cs="Times New Roman"/>
                <w:sz w:val="24"/>
                <w:szCs w:val="24"/>
                <w:lang w:eastAsia="lv-LV"/>
              </w:rPr>
              <w:t>Ministru kabineta 2015.gada 15.septembra noteikumi Nr. 524</w:t>
            </w:r>
          </w:p>
          <w:p w14:paraId="5449EE6B" w14:textId="6F9D5DAF" w:rsidR="00465A56" w:rsidRPr="00A04CF9" w:rsidRDefault="00465A56" w:rsidP="00465A56">
            <w:pPr>
              <w:shd w:val="clear" w:color="auto" w:fill="FFFFFF"/>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“Kārtība, kādā nosaka, aprēķina un uzskaita katra dzīvojamās mājas īpašnieka maksājamo daļu par dzīvojamās mājas uzturēšanai nepieciešamajiem pakalpojumiem” (turpmāk – MK noteikumi Nr.524)</w:t>
            </w:r>
          </w:p>
          <w:p w14:paraId="752ECCD8" w14:textId="334C654D" w:rsidR="00465A56" w:rsidRPr="00A04CF9" w:rsidRDefault="00465A56" w:rsidP="009D5027">
            <w:pPr>
              <w:jc w:val="both"/>
              <w:rPr>
                <w:rFonts w:ascii="Times New Roman" w:eastAsia="Times New Roman" w:hAnsi="Times New Roman" w:cs="Times New Roman"/>
                <w:sz w:val="24"/>
                <w:szCs w:val="24"/>
                <w:lang w:eastAsia="lv-LV"/>
              </w:rPr>
            </w:pPr>
          </w:p>
          <w:p w14:paraId="470D23BC"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c>
          <w:tcPr>
            <w:tcW w:w="1378" w:type="pct"/>
          </w:tcPr>
          <w:p w14:paraId="5E20B3EB" w14:textId="5679F56B" w:rsidR="005D4DD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Neparedz stingrākas prasības</w:t>
            </w:r>
          </w:p>
        </w:tc>
      </w:tr>
      <w:tr w:rsidR="00DD0D10" w:rsidRPr="00A04CF9" w14:paraId="7AE89DBD" w14:textId="77777777" w:rsidTr="00996D93">
        <w:tc>
          <w:tcPr>
            <w:tcW w:w="1282" w:type="pct"/>
          </w:tcPr>
          <w:p w14:paraId="397403CE" w14:textId="29A330CE" w:rsidR="005D4DD7" w:rsidRPr="00A04CF9" w:rsidRDefault="00AC2D1D"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Direktīvas 2012/27/ES 9</w:t>
            </w:r>
            <w:r w:rsidRPr="00A04CF9">
              <w:rPr>
                <w:rFonts w:ascii="Times New Roman" w:hAnsi="Times New Roman" w:cs="Times New Roman"/>
                <w:iCs/>
                <w:sz w:val="24"/>
                <w:szCs w:val="24"/>
              </w:rPr>
              <w:t>.b panta 3.punkts</w:t>
            </w:r>
          </w:p>
        </w:tc>
        <w:tc>
          <w:tcPr>
            <w:tcW w:w="1081" w:type="pct"/>
          </w:tcPr>
          <w:p w14:paraId="32C2BC58" w14:textId="77777777"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6EB2118C" w14:textId="77777777" w:rsidR="003154EF" w:rsidRPr="00A04CF9" w:rsidRDefault="003154EF" w:rsidP="003154EF">
            <w:pPr>
              <w:rPr>
                <w:rFonts w:ascii="Times New Roman" w:eastAsia="Times New Roman" w:hAnsi="Times New Roman" w:cs="Times New Roman"/>
                <w:b/>
                <w:sz w:val="24"/>
                <w:szCs w:val="24"/>
                <w:lang w:eastAsia="lv-LV"/>
              </w:rPr>
            </w:pPr>
            <w:r w:rsidRPr="00A04CF9">
              <w:rPr>
                <w:rFonts w:ascii="Times New Roman" w:eastAsia="Times New Roman" w:hAnsi="Times New Roman" w:cs="Times New Roman"/>
                <w:b/>
                <w:sz w:val="24"/>
                <w:szCs w:val="24"/>
                <w:lang w:eastAsia="lv-LV"/>
              </w:rPr>
              <w:t>Pārņemts pilnībā</w:t>
            </w:r>
          </w:p>
          <w:p w14:paraId="469A69BF" w14:textId="7A58718F" w:rsidR="005D4DD7" w:rsidRPr="00A04CF9" w:rsidRDefault="00465A56" w:rsidP="003154EF">
            <w:pPr>
              <w:contextualSpacing/>
              <w:rPr>
                <w:rFonts w:ascii="Times New Roman" w:eastAsia="Times New Roman" w:hAnsi="Times New Roman" w:cs="Times New Roman"/>
                <w:sz w:val="24"/>
                <w:szCs w:val="24"/>
                <w:lang w:eastAsia="lv-LV"/>
              </w:rPr>
            </w:pPr>
            <w:r w:rsidRPr="00A04CF9">
              <w:rPr>
                <w:rFonts w:ascii="Times New Roman" w:hAnsi="Times New Roman" w:cs="Times New Roman"/>
                <w:sz w:val="24"/>
                <w:szCs w:val="24"/>
              </w:rPr>
              <w:t>1)</w:t>
            </w:r>
            <w:r w:rsidR="00264F5C" w:rsidRPr="00A04CF9">
              <w:rPr>
                <w:rFonts w:ascii="Times New Roman" w:eastAsia="Times New Roman" w:hAnsi="Times New Roman" w:cs="Times New Roman"/>
                <w:sz w:val="24"/>
                <w:szCs w:val="24"/>
                <w:lang w:eastAsia="lv-LV"/>
              </w:rPr>
              <w:t>MK noteikumi Nr.1013</w:t>
            </w:r>
            <w:r w:rsidRPr="00A04CF9">
              <w:rPr>
                <w:rFonts w:ascii="Times New Roman" w:eastAsia="Times New Roman" w:hAnsi="Times New Roman" w:cs="Times New Roman"/>
                <w:sz w:val="24"/>
                <w:szCs w:val="24"/>
                <w:lang w:eastAsia="lv-LV"/>
              </w:rPr>
              <w:t>;</w:t>
            </w:r>
          </w:p>
          <w:p w14:paraId="73C052E2" w14:textId="102F0520" w:rsidR="00465A56" w:rsidRPr="00A04CF9" w:rsidRDefault="00465A56" w:rsidP="003154EF">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2)MK noteikumi Nr.524</w:t>
            </w:r>
          </w:p>
        </w:tc>
        <w:tc>
          <w:tcPr>
            <w:tcW w:w="1378" w:type="pct"/>
          </w:tcPr>
          <w:p w14:paraId="34389CEA" w14:textId="1FC8E403" w:rsidR="005D4DD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1536371" w14:textId="77777777" w:rsidTr="00996D93">
        <w:tc>
          <w:tcPr>
            <w:tcW w:w="1282" w:type="pct"/>
          </w:tcPr>
          <w:p w14:paraId="6BD252AA" w14:textId="474A4EAB" w:rsidR="009D5027" w:rsidRPr="00A04CF9" w:rsidRDefault="009D5027" w:rsidP="009D5027">
            <w:pPr>
              <w:jc w:val="both"/>
              <w:rPr>
                <w:rFonts w:ascii="Times New Roman" w:hAnsi="Times New Roman" w:cs="Times New Roman"/>
                <w:b/>
                <w:bCs/>
                <w:sz w:val="24"/>
                <w:szCs w:val="24"/>
              </w:rPr>
            </w:pPr>
            <w:r w:rsidRPr="00A04CF9">
              <w:rPr>
                <w:rFonts w:ascii="Times New Roman" w:hAnsi="Times New Roman" w:cs="Times New Roman"/>
                <w:b/>
                <w:bCs/>
                <w:sz w:val="24"/>
                <w:szCs w:val="24"/>
              </w:rPr>
              <w:t>Direktīvas 2018/2002 1. panta 6.punkts iekļauj jaunu Direktīvas 2012/27/ES 9.c pantu</w:t>
            </w:r>
          </w:p>
          <w:p w14:paraId="48F8489B" w14:textId="2B9A5A2A" w:rsidR="009D5027" w:rsidRPr="00A04CF9" w:rsidRDefault="009D5027"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
                <w:bCs/>
                <w:i/>
                <w:iCs/>
                <w:sz w:val="24"/>
                <w:szCs w:val="24"/>
              </w:rPr>
              <w:t xml:space="preserve"> “</w:t>
            </w:r>
            <w:r w:rsidRPr="00A04CF9">
              <w:rPr>
                <w:rFonts w:ascii="Times New Roman" w:hAnsi="Times New Roman" w:cs="Times New Roman"/>
                <w:b/>
                <w:bCs/>
                <w:sz w:val="24"/>
                <w:szCs w:val="24"/>
              </w:rPr>
              <w:t>Attālinātas nolasīšanas prasība”</w:t>
            </w:r>
            <w:r w:rsidRPr="00A04CF9">
              <w:rPr>
                <w:rFonts w:ascii="Times New Roman" w:hAnsi="Times New Roman" w:cs="Times New Roman"/>
                <w:bCs/>
                <w:sz w:val="24"/>
                <w:szCs w:val="24"/>
              </w:rPr>
              <w:t xml:space="preserve"> </w:t>
            </w:r>
          </w:p>
        </w:tc>
        <w:tc>
          <w:tcPr>
            <w:tcW w:w="1081" w:type="pct"/>
          </w:tcPr>
          <w:p w14:paraId="78064057" w14:textId="77777777"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22DF483D"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c>
          <w:tcPr>
            <w:tcW w:w="1378" w:type="pct"/>
          </w:tcPr>
          <w:p w14:paraId="6AE2FEBC" w14:textId="77777777" w:rsidR="005D4DD7" w:rsidRPr="00A04CF9" w:rsidRDefault="005D4DD7" w:rsidP="005D4DD7">
            <w:pPr>
              <w:contextualSpacing/>
              <w:rPr>
                <w:rFonts w:ascii="Times New Roman" w:eastAsia="Times New Roman" w:hAnsi="Times New Roman" w:cs="Times New Roman"/>
                <w:iCs/>
                <w:sz w:val="24"/>
                <w:szCs w:val="24"/>
                <w:lang w:eastAsia="lv-LV"/>
              </w:rPr>
            </w:pPr>
          </w:p>
        </w:tc>
      </w:tr>
      <w:tr w:rsidR="00DD0D10" w:rsidRPr="00A04CF9" w14:paraId="07ACFBEC" w14:textId="77777777" w:rsidTr="00996D93">
        <w:tc>
          <w:tcPr>
            <w:tcW w:w="1282" w:type="pct"/>
          </w:tcPr>
          <w:p w14:paraId="171AA452" w14:textId="6AA305FC" w:rsidR="005D4DD7" w:rsidRPr="00A04CF9" w:rsidRDefault="009D5027"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9.c panta 1.punkts</w:t>
            </w:r>
          </w:p>
        </w:tc>
        <w:tc>
          <w:tcPr>
            <w:tcW w:w="1081" w:type="pct"/>
          </w:tcPr>
          <w:p w14:paraId="741E8F17" w14:textId="2B6142CA"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6A62D0A7" w14:textId="0F0F6168" w:rsidR="00C1290B" w:rsidRPr="00A04CF9" w:rsidRDefault="00C1290B" w:rsidP="00C1290B">
            <w:pPr>
              <w:shd w:val="clear" w:color="auto" w:fill="FFFFFF"/>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Nav pārņemts </w:t>
            </w:r>
          </w:p>
          <w:p w14:paraId="53645320" w14:textId="36C20D48" w:rsidR="005D4DD7" w:rsidRPr="00A04CF9" w:rsidRDefault="00B53444" w:rsidP="00C1290B">
            <w:pPr>
              <w:contextualSpacing/>
              <w:jc w:val="both"/>
              <w:rPr>
                <w:rFonts w:ascii="Times New Roman" w:eastAsia="Times New Roman" w:hAnsi="Times New Roman" w:cs="Times New Roman"/>
                <w:iCs/>
                <w:sz w:val="24"/>
                <w:szCs w:val="24"/>
                <w:lang w:eastAsia="lv-LV"/>
              </w:rPr>
            </w:pPr>
            <w:r w:rsidRPr="00B53444">
              <w:rPr>
                <w:rFonts w:ascii="Times New Roman" w:hAnsi="Times New Roman" w:cs="Times New Roman"/>
                <w:sz w:val="24"/>
                <w:szCs w:val="24"/>
              </w:rPr>
              <w:t>Prasību pārņemošās normas tiks virzītas kā MK noteikumu Nr.876 grozījumu projekts</w:t>
            </w:r>
          </w:p>
        </w:tc>
        <w:tc>
          <w:tcPr>
            <w:tcW w:w="1378" w:type="pct"/>
          </w:tcPr>
          <w:p w14:paraId="4AD5D083" w14:textId="78E00E45" w:rsidR="005D4DD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5083835" w14:textId="77777777" w:rsidTr="00996D93">
        <w:tc>
          <w:tcPr>
            <w:tcW w:w="1282" w:type="pct"/>
          </w:tcPr>
          <w:p w14:paraId="12494768" w14:textId="1ABA33DF" w:rsidR="005D4DD7" w:rsidRPr="00A04CF9" w:rsidRDefault="009D5027"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9.c panta 2.punkts</w:t>
            </w:r>
          </w:p>
        </w:tc>
        <w:tc>
          <w:tcPr>
            <w:tcW w:w="1081" w:type="pct"/>
          </w:tcPr>
          <w:p w14:paraId="20451CE0" w14:textId="7743217C" w:rsidR="005D4DD7" w:rsidRPr="00A04CF9" w:rsidDel="00B94807" w:rsidRDefault="005D4DD7" w:rsidP="005D4DD7">
            <w:pPr>
              <w:contextualSpacing/>
              <w:rPr>
                <w:rFonts w:ascii="Times New Roman" w:eastAsia="Times New Roman" w:hAnsi="Times New Roman" w:cs="Times New Roman"/>
                <w:iCs/>
                <w:sz w:val="24"/>
                <w:szCs w:val="24"/>
                <w:lang w:eastAsia="lv-LV"/>
              </w:rPr>
            </w:pPr>
          </w:p>
        </w:tc>
        <w:tc>
          <w:tcPr>
            <w:tcW w:w="1259" w:type="pct"/>
          </w:tcPr>
          <w:p w14:paraId="379DB8B7" w14:textId="67451652" w:rsidR="00C1290B" w:rsidRPr="00A04CF9" w:rsidRDefault="00C1290B" w:rsidP="00C1290B">
            <w:pPr>
              <w:shd w:val="clear" w:color="auto" w:fill="FFFFFF"/>
              <w:jc w:val="both"/>
              <w:rPr>
                <w:rFonts w:ascii="Times New Roman" w:hAnsi="Times New Roman" w:cs="Times New Roman"/>
                <w:b/>
                <w:bCs/>
                <w:sz w:val="24"/>
                <w:szCs w:val="24"/>
              </w:rPr>
            </w:pPr>
            <w:r w:rsidRPr="00A04CF9">
              <w:rPr>
                <w:rFonts w:ascii="Times New Roman" w:hAnsi="Times New Roman" w:cs="Times New Roman"/>
                <w:b/>
                <w:bCs/>
                <w:sz w:val="24"/>
                <w:szCs w:val="24"/>
              </w:rPr>
              <w:t xml:space="preserve">Nav pārņemts </w:t>
            </w:r>
          </w:p>
          <w:p w14:paraId="16718AC7" w14:textId="2FB3050C" w:rsidR="005D4DD7" w:rsidRPr="00A04CF9" w:rsidRDefault="00B53444" w:rsidP="00C1290B">
            <w:pPr>
              <w:contextualSpacing/>
              <w:jc w:val="both"/>
              <w:rPr>
                <w:rFonts w:ascii="Times New Roman" w:eastAsia="Times New Roman" w:hAnsi="Times New Roman" w:cs="Times New Roman"/>
                <w:iCs/>
                <w:sz w:val="24"/>
                <w:szCs w:val="24"/>
                <w:lang w:eastAsia="lv-LV"/>
              </w:rPr>
            </w:pPr>
            <w:r w:rsidRPr="00B53444">
              <w:rPr>
                <w:rFonts w:ascii="Times New Roman" w:hAnsi="Times New Roman" w:cs="Times New Roman"/>
                <w:sz w:val="24"/>
                <w:szCs w:val="24"/>
              </w:rPr>
              <w:t>Prasību pārņemošās normas tiks virzītas kā MK noteikumu Nr.876 grozījumu projekts</w:t>
            </w:r>
          </w:p>
        </w:tc>
        <w:tc>
          <w:tcPr>
            <w:tcW w:w="1378" w:type="pct"/>
          </w:tcPr>
          <w:p w14:paraId="1CE5C01F" w14:textId="46905C56" w:rsidR="005D4DD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9C87A14" w14:textId="77777777" w:rsidTr="00996D93">
        <w:tc>
          <w:tcPr>
            <w:tcW w:w="1282" w:type="pct"/>
          </w:tcPr>
          <w:p w14:paraId="6A76FBCB" w14:textId="3FF4975D" w:rsidR="009D5027" w:rsidRPr="00A04CF9" w:rsidRDefault="009D5027" w:rsidP="009D5027">
            <w:pPr>
              <w:pStyle w:val="ti-art"/>
              <w:shd w:val="clear" w:color="auto" w:fill="FFFFFF"/>
              <w:spacing w:before="360" w:beforeAutospacing="0" w:after="120" w:afterAutospacing="0"/>
              <w:rPr>
                <w:bCs/>
              </w:rPr>
            </w:pPr>
            <w:r w:rsidRPr="00A04CF9">
              <w:rPr>
                <w:bCs/>
              </w:rPr>
              <w:t>Direktīvas 2018/2002 1. panta 7.punkta b)apakšpunkts</w:t>
            </w:r>
          </w:p>
          <w:p w14:paraId="10E7A345"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081" w:type="pct"/>
          </w:tcPr>
          <w:p w14:paraId="216F3B2D"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C0C6C22" w14:textId="77777777" w:rsidR="009D5027" w:rsidRPr="00A04CF9" w:rsidRDefault="009D5027" w:rsidP="009D5027">
            <w:pPr>
              <w:shd w:val="clear" w:color="auto" w:fill="FFFFFF"/>
              <w:jc w:val="both"/>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239D14CB" w14:textId="77777777" w:rsidR="009D5027" w:rsidRPr="00A04CF9" w:rsidRDefault="009D5027" w:rsidP="009D5027">
            <w:pPr>
              <w:shd w:val="clear" w:color="auto" w:fill="FFFFFF"/>
              <w:jc w:val="both"/>
              <w:rPr>
                <w:rFonts w:ascii="Times New Roman" w:hAnsi="Times New Roman" w:cs="Times New Roman"/>
                <w:sz w:val="24"/>
                <w:szCs w:val="24"/>
              </w:rPr>
            </w:pPr>
            <w:r w:rsidRPr="00A04CF9">
              <w:rPr>
                <w:rFonts w:ascii="Times New Roman" w:hAnsi="Times New Roman" w:cs="Times New Roman"/>
                <w:bCs/>
                <w:sz w:val="24"/>
                <w:szCs w:val="24"/>
              </w:rPr>
              <w:t>Sabiedrisko pakalpojumu regulēšanas komisijas padomes 2017.gada 9.marta lēmums Nr.1/6</w:t>
            </w:r>
            <w:r w:rsidRPr="00A04CF9">
              <w:rPr>
                <w:rFonts w:ascii="Times New Roman" w:hAnsi="Times New Roman" w:cs="Times New Roman"/>
                <w:sz w:val="24"/>
                <w:szCs w:val="24"/>
              </w:rPr>
              <w:t xml:space="preserve"> </w:t>
            </w:r>
            <w:r w:rsidRPr="00A04CF9">
              <w:rPr>
                <w:rFonts w:ascii="Times New Roman" w:hAnsi="Times New Roman" w:cs="Times New Roman"/>
                <w:bCs/>
                <w:sz w:val="24"/>
                <w:szCs w:val="24"/>
              </w:rPr>
              <w:t xml:space="preserve">“Noteikumi par informāciju elektroenerģijas un dabasgāzes galalietotājiem” </w:t>
            </w:r>
          </w:p>
          <w:p w14:paraId="433DEE29"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378" w:type="pct"/>
          </w:tcPr>
          <w:p w14:paraId="39E6794E" w14:textId="2B331F0B"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A1161EB" w14:textId="77777777" w:rsidTr="00996D93">
        <w:tc>
          <w:tcPr>
            <w:tcW w:w="1282" w:type="pct"/>
          </w:tcPr>
          <w:p w14:paraId="7B003BCF" w14:textId="7D695B01" w:rsidR="009D5027" w:rsidRPr="00A04CF9" w:rsidRDefault="009D5027" w:rsidP="00C1290B">
            <w:pPr>
              <w:pStyle w:val="ti-art"/>
              <w:shd w:val="clear" w:color="auto" w:fill="FFFFFF"/>
              <w:spacing w:before="360" w:beforeAutospacing="0" w:after="120" w:afterAutospacing="0"/>
              <w:rPr>
                <w:b/>
                <w:iCs/>
              </w:rPr>
            </w:pPr>
            <w:r w:rsidRPr="00A04CF9">
              <w:rPr>
                <w:b/>
              </w:rPr>
              <w:lastRenderedPageBreak/>
              <w:t xml:space="preserve">Direktīvas 2018/2002 1. panta 8.punkts iekļauj jaunu Direktīvas 2012/27/ES 10.a pantu “Siltumapgādes, </w:t>
            </w:r>
            <w:proofErr w:type="spellStart"/>
            <w:r w:rsidRPr="00A04CF9">
              <w:rPr>
                <w:b/>
              </w:rPr>
              <w:t>aukstumapgādes</w:t>
            </w:r>
            <w:proofErr w:type="spellEnd"/>
            <w:r w:rsidRPr="00A04CF9">
              <w:rPr>
                <w:b/>
              </w:rPr>
              <w:t xml:space="preserve"> un mājsaimniecības karstā ūdens apgādes rēķinu un patēriņa informācija”</w:t>
            </w:r>
          </w:p>
        </w:tc>
        <w:tc>
          <w:tcPr>
            <w:tcW w:w="1081" w:type="pct"/>
          </w:tcPr>
          <w:p w14:paraId="53037FA4"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484491C4"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378" w:type="pct"/>
          </w:tcPr>
          <w:p w14:paraId="0998E838"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r>
      <w:tr w:rsidR="00DD0D10" w:rsidRPr="00A04CF9" w14:paraId="0FBB33CD" w14:textId="77777777" w:rsidTr="00996D93">
        <w:tc>
          <w:tcPr>
            <w:tcW w:w="1282" w:type="pct"/>
          </w:tcPr>
          <w:p w14:paraId="17E64958" w14:textId="33917463" w:rsidR="009D5027" w:rsidRPr="00A04CF9" w:rsidRDefault="009D5027"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10.a panta 1.punkts</w:t>
            </w:r>
          </w:p>
        </w:tc>
        <w:tc>
          <w:tcPr>
            <w:tcW w:w="1081" w:type="pct"/>
          </w:tcPr>
          <w:p w14:paraId="789867B1"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05780AC7" w14:textId="77777777" w:rsidR="009D5027" w:rsidRPr="00A04CF9" w:rsidRDefault="009D5027" w:rsidP="005D4D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daļēji</w:t>
            </w:r>
          </w:p>
          <w:p w14:paraId="69422598" w14:textId="66794B38" w:rsidR="009D5027" w:rsidRPr="00A04CF9" w:rsidRDefault="009D5027" w:rsidP="009D5027">
            <w:pPr>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Ministru kabineta 2008. gada 21. oktobra noteikumu Nr. 876 „Siltumenerģijas piegādes un lietošanas noteikumi” 8.</w:t>
            </w:r>
            <w:r w:rsidRPr="00A04CF9">
              <w:rPr>
                <w:rFonts w:ascii="Times New Roman" w:eastAsia="Times New Roman" w:hAnsi="Times New Roman" w:cs="Times New Roman"/>
                <w:sz w:val="24"/>
                <w:szCs w:val="24"/>
                <w:vertAlign w:val="superscript"/>
                <w:lang w:eastAsia="lv-LV"/>
              </w:rPr>
              <w:t xml:space="preserve">1 </w:t>
            </w:r>
            <w:r w:rsidRPr="00A04CF9">
              <w:rPr>
                <w:rFonts w:ascii="Times New Roman" w:eastAsia="Times New Roman" w:hAnsi="Times New Roman" w:cs="Times New Roman"/>
                <w:sz w:val="24"/>
                <w:szCs w:val="24"/>
                <w:lang w:eastAsia="lv-LV"/>
              </w:rPr>
              <w:t>,8.</w:t>
            </w:r>
            <w:r w:rsidRPr="00A04CF9">
              <w:rPr>
                <w:rFonts w:ascii="Times New Roman" w:eastAsia="Times New Roman" w:hAnsi="Times New Roman" w:cs="Times New Roman"/>
                <w:sz w:val="24"/>
                <w:szCs w:val="24"/>
                <w:vertAlign w:val="superscript"/>
                <w:lang w:eastAsia="lv-LV"/>
              </w:rPr>
              <w:t>2</w:t>
            </w:r>
            <w:r w:rsidRPr="00A04CF9">
              <w:rPr>
                <w:rFonts w:ascii="Times New Roman" w:eastAsia="Times New Roman" w:hAnsi="Times New Roman" w:cs="Times New Roman"/>
                <w:sz w:val="24"/>
                <w:szCs w:val="24"/>
                <w:lang w:eastAsia="lv-LV"/>
              </w:rPr>
              <w:t xml:space="preserve"> punkts;</w:t>
            </w:r>
          </w:p>
          <w:p w14:paraId="564781C1" w14:textId="10499DDC" w:rsidR="00463FC3" w:rsidRPr="00A04CF9" w:rsidRDefault="00463FC3" w:rsidP="009D5027">
            <w:pPr>
              <w:rPr>
                <w:rFonts w:ascii="Times New Roman" w:eastAsia="Times New Roman" w:hAnsi="Times New Roman" w:cs="Times New Roman"/>
                <w:sz w:val="24"/>
                <w:szCs w:val="24"/>
                <w:lang w:eastAsia="lv-LV"/>
              </w:rPr>
            </w:pPr>
          </w:p>
          <w:p w14:paraId="09CEF062" w14:textId="327EFAB5" w:rsidR="009D5027" w:rsidRPr="00621CBE" w:rsidRDefault="00B53444" w:rsidP="005D4D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sz w:val="24"/>
                <w:szCs w:val="24"/>
                <w:lang w:eastAsia="lv-LV"/>
              </w:rPr>
              <w:t>Prasību pārņemošās normas tiks virzītas kā MK noteikumu Nr.876 grozījumu projekts</w:t>
            </w:r>
          </w:p>
        </w:tc>
        <w:tc>
          <w:tcPr>
            <w:tcW w:w="1378" w:type="pct"/>
          </w:tcPr>
          <w:p w14:paraId="62E89579" w14:textId="633AADA1"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805AA25" w14:textId="77777777" w:rsidTr="00996D93">
        <w:tc>
          <w:tcPr>
            <w:tcW w:w="1282" w:type="pct"/>
          </w:tcPr>
          <w:p w14:paraId="1BBF0815" w14:textId="505371F2" w:rsidR="009D5027" w:rsidRPr="00A04CF9" w:rsidRDefault="009D5027"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10.a panta 2.punkt</w:t>
            </w:r>
            <w:r w:rsidR="00F835DA" w:rsidRPr="00A04CF9">
              <w:rPr>
                <w:rFonts w:ascii="Times New Roman" w:hAnsi="Times New Roman" w:cs="Times New Roman"/>
                <w:sz w:val="24"/>
                <w:szCs w:val="24"/>
              </w:rPr>
              <w:t>a a)apakšpunkts</w:t>
            </w:r>
          </w:p>
        </w:tc>
        <w:tc>
          <w:tcPr>
            <w:tcW w:w="1081" w:type="pct"/>
          </w:tcPr>
          <w:p w14:paraId="0AA5C17C"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EA142CD" w14:textId="3BEED078" w:rsidR="009D5027" w:rsidRPr="00A04CF9" w:rsidRDefault="009D5027" w:rsidP="005D4DD7">
            <w:pPr>
              <w:contextualSpacing/>
              <w:rPr>
                <w:rFonts w:ascii="Times New Roman" w:eastAsia="Times New Roman" w:hAnsi="Times New Roman" w:cs="Times New Roman"/>
                <w:iCs/>
                <w:sz w:val="24"/>
                <w:szCs w:val="24"/>
                <w:lang w:eastAsia="lv-LV"/>
              </w:rPr>
            </w:pPr>
          </w:p>
          <w:p w14:paraId="2B8C80A0" w14:textId="0F524AA4" w:rsidR="0084177F" w:rsidRPr="00A04CF9" w:rsidRDefault="0084177F" w:rsidP="0084177F">
            <w:pPr>
              <w:jc w:val="both"/>
              <w:rPr>
                <w:rFonts w:ascii="Times New Roman" w:hAnsi="Times New Roman" w:cs="Times New Roman"/>
                <w:b/>
                <w:bCs/>
                <w:sz w:val="24"/>
                <w:szCs w:val="24"/>
              </w:rPr>
            </w:pPr>
            <w:r w:rsidRPr="00A04CF9">
              <w:rPr>
                <w:rFonts w:ascii="Times New Roman" w:hAnsi="Times New Roman" w:cs="Times New Roman"/>
                <w:b/>
                <w:bCs/>
                <w:sz w:val="24"/>
                <w:szCs w:val="24"/>
              </w:rPr>
              <w:t>Pārņemts</w:t>
            </w:r>
            <w:r w:rsidR="00F835DA" w:rsidRPr="00A04CF9">
              <w:rPr>
                <w:rFonts w:ascii="Times New Roman" w:hAnsi="Times New Roman" w:cs="Times New Roman"/>
                <w:b/>
                <w:bCs/>
                <w:sz w:val="24"/>
                <w:szCs w:val="24"/>
              </w:rPr>
              <w:t xml:space="preserve"> pilnībā</w:t>
            </w:r>
          </w:p>
          <w:p w14:paraId="482F3EE9" w14:textId="3B1A0C43" w:rsidR="0084177F" w:rsidRPr="00A04CF9" w:rsidRDefault="0084177F" w:rsidP="0084177F">
            <w:pPr>
              <w:jc w:val="both"/>
              <w:rPr>
                <w:rFonts w:ascii="Times New Roman" w:hAnsi="Times New Roman" w:cs="Times New Roman"/>
                <w:sz w:val="24"/>
                <w:szCs w:val="24"/>
              </w:rPr>
            </w:pPr>
            <w:r w:rsidRPr="00A04CF9">
              <w:rPr>
                <w:rFonts w:ascii="Times New Roman" w:hAnsi="Times New Roman" w:cs="Times New Roman"/>
                <w:sz w:val="24"/>
                <w:szCs w:val="24"/>
              </w:rPr>
              <w:t>Energoefektivitātes likuma 14.panta 6.daļ</w:t>
            </w:r>
            <w:r w:rsidR="00465A56" w:rsidRPr="00A04CF9">
              <w:rPr>
                <w:rFonts w:ascii="Times New Roman" w:hAnsi="Times New Roman" w:cs="Times New Roman"/>
                <w:sz w:val="24"/>
                <w:szCs w:val="24"/>
              </w:rPr>
              <w:t>a</w:t>
            </w:r>
          </w:p>
          <w:p w14:paraId="60F99988" w14:textId="77777777" w:rsidR="0084177F" w:rsidRPr="00A04CF9" w:rsidRDefault="0084177F" w:rsidP="0084177F">
            <w:pPr>
              <w:jc w:val="both"/>
              <w:rPr>
                <w:rFonts w:ascii="Times New Roman" w:hAnsi="Times New Roman" w:cs="Times New Roman"/>
                <w:sz w:val="24"/>
                <w:szCs w:val="24"/>
              </w:rPr>
            </w:pPr>
          </w:p>
          <w:p w14:paraId="0CD42778" w14:textId="77777777" w:rsidR="0084177F" w:rsidRPr="00A04CF9" w:rsidRDefault="0084177F" w:rsidP="0084177F">
            <w:pPr>
              <w:jc w:val="both"/>
              <w:rPr>
                <w:rFonts w:ascii="Times New Roman" w:hAnsi="Times New Roman" w:cs="Times New Roman"/>
                <w:sz w:val="24"/>
                <w:szCs w:val="24"/>
              </w:rPr>
            </w:pPr>
          </w:p>
          <w:p w14:paraId="13FC59D6" w14:textId="1927958F" w:rsidR="0084177F" w:rsidRPr="00A04CF9" w:rsidRDefault="0084177F" w:rsidP="00C1290B">
            <w:pPr>
              <w:shd w:val="clear" w:color="auto" w:fill="FFFFFF"/>
              <w:jc w:val="both"/>
              <w:rPr>
                <w:rFonts w:ascii="Times New Roman" w:eastAsia="Times New Roman" w:hAnsi="Times New Roman" w:cs="Times New Roman"/>
                <w:iCs/>
                <w:sz w:val="24"/>
                <w:szCs w:val="24"/>
                <w:lang w:eastAsia="lv-LV"/>
              </w:rPr>
            </w:pPr>
          </w:p>
        </w:tc>
        <w:tc>
          <w:tcPr>
            <w:tcW w:w="1378" w:type="pct"/>
          </w:tcPr>
          <w:p w14:paraId="530F2B87" w14:textId="5D23E203"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78753099" w14:textId="77777777" w:rsidTr="00996D93">
        <w:tc>
          <w:tcPr>
            <w:tcW w:w="1282" w:type="pct"/>
          </w:tcPr>
          <w:p w14:paraId="7BFDE4A4" w14:textId="4391F136" w:rsidR="00F835DA" w:rsidRPr="00A04CF9" w:rsidRDefault="00F835DA" w:rsidP="005D4DD7">
            <w:pPr>
              <w:contextualSpacing/>
              <w:rPr>
                <w:rFonts w:ascii="Times New Roman" w:hAnsi="Times New Roman" w:cs="Times New Roman"/>
                <w:sz w:val="24"/>
                <w:szCs w:val="24"/>
              </w:rPr>
            </w:pPr>
            <w:r w:rsidRPr="00A04CF9">
              <w:rPr>
                <w:rFonts w:ascii="Times New Roman" w:hAnsi="Times New Roman" w:cs="Times New Roman"/>
                <w:sz w:val="24"/>
                <w:szCs w:val="24"/>
              </w:rPr>
              <w:t>Direktīvas 2012/27/ES 10.a panta 2.punkta b)apakšpunkts</w:t>
            </w:r>
          </w:p>
        </w:tc>
        <w:tc>
          <w:tcPr>
            <w:tcW w:w="1081" w:type="pct"/>
          </w:tcPr>
          <w:p w14:paraId="111046C7" w14:textId="442E360E" w:rsidR="00C1290B" w:rsidRPr="00D57A84" w:rsidRDefault="00C1290B" w:rsidP="00C1290B">
            <w:pPr>
              <w:contextualSpacing/>
              <w:rPr>
                <w:rFonts w:ascii="Times New Roman" w:eastAsia="Times New Roman" w:hAnsi="Times New Roman" w:cs="Times New Roman"/>
                <w:iCs/>
                <w:sz w:val="24"/>
                <w:szCs w:val="24"/>
                <w:lang w:eastAsia="lv-LV"/>
              </w:rPr>
            </w:pPr>
            <w:r w:rsidRPr="00D57A84">
              <w:rPr>
                <w:rFonts w:ascii="Times New Roman" w:eastAsia="Times New Roman" w:hAnsi="Times New Roman" w:cs="Times New Roman"/>
                <w:iCs/>
                <w:sz w:val="24"/>
                <w:szCs w:val="24"/>
                <w:lang w:eastAsia="lv-LV"/>
              </w:rPr>
              <w:t>Likumprojekt</w:t>
            </w:r>
            <w:r w:rsidR="00BA7581" w:rsidRPr="00D57A84">
              <w:rPr>
                <w:rFonts w:ascii="Times New Roman" w:eastAsia="Times New Roman" w:hAnsi="Times New Roman" w:cs="Times New Roman"/>
                <w:iCs/>
                <w:sz w:val="24"/>
                <w:szCs w:val="24"/>
                <w:lang w:eastAsia="lv-LV"/>
              </w:rPr>
              <w:t>a</w:t>
            </w:r>
          </w:p>
          <w:p w14:paraId="56396947" w14:textId="284228E9" w:rsidR="00F835DA" w:rsidRPr="00D57A84" w:rsidDel="00B94807" w:rsidRDefault="00FD474E" w:rsidP="00C1290B">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A7581" w:rsidRPr="00D57A84">
              <w:rPr>
                <w:rFonts w:ascii="Times New Roman" w:eastAsia="Times New Roman" w:hAnsi="Times New Roman" w:cs="Times New Roman"/>
                <w:iCs/>
                <w:sz w:val="24"/>
                <w:szCs w:val="24"/>
                <w:lang w:eastAsia="lv-LV"/>
              </w:rPr>
              <w:t xml:space="preserve">.pants </w:t>
            </w:r>
            <w:r w:rsidR="00BA7581" w:rsidRPr="00D57A84">
              <w:rPr>
                <w:rFonts w:ascii="Times New Roman" w:eastAsia="Times New Roman" w:hAnsi="Times New Roman" w:cs="Times New Roman"/>
                <w:b/>
                <w:bCs/>
                <w:iCs/>
                <w:sz w:val="24"/>
                <w:szCs w:val="24"/>
                <w:lang w:eastAsia="lv-LV"/>
              </w:rPr>
              <w:t>(Likuma 16.panta pirmā daļa)</w:t>
            </w:r>
          </w:p>
        </w:tc>
        <w:tc>
          <w:tcPr>
            <w:tcW w:w="1259" w:type="pct"/>
          </w:tcPr>
          <w:p w14:paraId="7388B2D0" w14:textId="0000CF8D" w:rsidR="00DD7DE9" w:rsidRPr="00D57A84" w:rsidRDefault="00C1290B" w:rsidP="005D4DD7">
            <w:pPr>
              <w:contextualSpacing/>
              <w:rPr>
                <w:rFonts w:ascii="Times New Roman" w:eastAsia="Times New Roman" w:hAnsi="Times New Roman" w:cs="Times New Roman"/>
                <w:b/>
                <w:bCs/>
                <w:iCs/>
                <w:sz w:val="24"/>
                <w:szCs w:val="24"/>
                <w:lang w:eastAsia="lv-LV"/>
              </w:rPr>
            </w:pPr>
            <w:r w:rsidRPr="00D57A84">
              <w:rPr>
                <w:rFonts w:ascii="Times New Roman" w:eastAsia="Times New Roman" w:hAnsi="Times New Roman" w:cs="Times New Roman"/>
                <w:b/>
                <w:bCs/>
                <w:iCs/>
                <w:sz w:val="24"/>
                <w:szCs w:val="24"/>
                <w:lang w:eastAsia="lv-LV"/>
              </w:rPr>
              <w:t>Pārņemts pilnībā</w:t>
            </w:r>
          </w:p>
        </w:tc>
        <w:tc>
          <w:tcPr>
            <w:tcW w:w="1378" w:type="pct"/>
          </w:tcPr>
          <w:p w14:paraId="5E40D696" w14:textId="2217D43A" w:rsidR="00F835DA"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DF49061" w14:textId="77777777" w:rsidTr="00996D93">
        <w:tc>
          <w:tcPr>
            <w:tcW w:w="1282" w:type="pct"/>
          </w:tcPr>
          <w:p w14:paraId="42D6644E" w14:textId="2714B66C" w:rsidR="00F835DA" w:rsidRPr="00A04CF9" w:rsidRDefault="00F835DA" w:rsidP="005D4DD7">
            <w:pPr>
              <w:contextualSpacing/>
              <w:rPr>
                <w:rFonts w:ascii="Times New Roman" w:hAnsi="Times New Roman" w:cs="Times New Roman"/>
                <w:sz w:val="24"/>
                <w:szCs w:val="24"/>
              </w:rPr>
            </w:pPr>
            <w:r w:rsidRPr="00A04CF9">
              <w:rPr>
                <w:rFonts w:ascii="Times New Roman" w:hAnsi="Times New Roman" w:cs="Times New Roman"/>
                <w:sz w:val="24"/>
                <w:szCs w:val="24"/>
              </w:rPr>
              <w:t>Direktīvas 2012/27/ES 10.a panta 2.punkta c)apakšpunkts</w:t>
            </w:r>
          </w:p>
        </w:tc>
        <w:tc>
          <w:tcPr>
            <w:tcW w:w="1081" w:type="pct"/>
          </w:tcPr>
          <w:p w14:paraId="35D2CE97" w14:textId="77777777" w:rsidR="00F835DA" w:rsidRPr="00A04CF9" w:rsidDel="00B94807" w:rsidRDefault="00F835DA" w:rsidP="005D4DD7">
            <w:pPr>
              <w:contextualSpacing/>
              <w:rPr>
                <w:rFonts w:ascii="Times New Roman" w:eastAsia="Times New Roman" w:hAnsi="Times New Roman" w:cs="Times New Roman"/>
                <w:iCs/>
                <w:sz w:val="24"/>
                <w:szCs w:val="24"/>
                <w:lang w:eastAsia="lv-LV"/>
              </w:rPr>
            </w:pPr>
          </w:p>
        </w:tc>
        <w:tc>
          <w:tcPr>
            <w:tcW w:w="1259" w:type="pct"/>
          </w:tcPr>
          <w:p w14:paraId="03B6EF35" w14:textId="77777777" w:rsidR="00DD7DE9" w:rsidRPr="00A04CF9" w:rsidRDefault="00DD7DE9" w:rsidP="00DD7DE9">
            <w:pPr>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1C037748" w14:textId="77777777" w:rsidR="00DD7DE9" w:rsidRPr="00A04CF9" w:rsidRDefault="00DD7DE9" w:rsidP="00DD7DE9">
            <w:pPr>
              <w:jc w:val="both"/>
              <w:rPr>
                <w:rFonts w:ascii="Times New Roman" w:hAnsi="Times New Roman" w:cs="Times New Roman"/>
                <w:sz w:val="24"/>
                <w:szCs w:val="24"/>
              </w:rPr>
            </w:pPr>
            <w:r w:rsidRPr="00A04CF9">
              <w:rPr>
                <w:rFonts w:ascii="Times New Roman" w:hAnsi="Times New Roman" w:cs="Times New Roman"/>
                <w:sz w:val="24"/>
                <w:szCs w:val="24"/>
              </w:rPr>
              <w:t xml:space="preserve">Energoefektivitātes likuma 16.panta 1.daļa </w:t>
            </w:r>
          </w:p>
          <w:p w14:paraId="734C50EB" w14:textId="77777777" w:rsidR="00F835DA" w:rsidRPr="00A04CF9" w:rsidRDefault="00F835DA" w:rsidP="005D4DD7">
            <w:pPr>
              <w:contextualSpacing/>
              <w:rPr>
                <w:rFonts w:ascii="Times New Roman" w:eastAsia="Times New Roman" w:hAnsi="Times New Roman" w:cs="Times New Roman"/>
                <w:iCs/>
                <w:sz w:val="24"/>
                <w:szCs w:val="24"/>
                <w:lang w:eastAsia="lv-LV"/>
              </w:rPr>
            </w:pPr>
          </w:p>
        </w:tc>
        <w:tc>
          <w:tcPr>
            <w:tcW w:w="1378" w:type="pct"/>
          </w:tcPr>
          <w:p w14:paraId="51C92DF2" w14:textId="07357CA1" w:rsidR="00F835DA"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21C57CD" w14:textId="77777777" w:rsidTr="00996D93">
        <w:tc>
          <w:tcPr>
            <w:tcW w:w="1282" w:type="pct"/>
          </w:tcPr>
          <w:p w14:paraId="02338FC4" w14:textId="063F7EDF" w:rsidR="00DD7DE9" w:rsidRPr="00A04CF9" w:rsidRDefault="00DD7DE9" w:rsidP="005D4DD7">
            <w:pPr>
              <w:contextualSpacing/>
              <w:rPr>
                <w:rFonts w:ascii="Times New Roman" w:hAnsi="Times New Roman" w:cs="Times New Roman"/>
                <w:sz w:val="24"/>
                <w:szCs w:val="24"/>
              </w:rPr>
            </w:pPr>
            <w:r w:rsidRPr="00A04CF9">
              <w:rPr>
                <w:rFonts w:ascii="Times New Roman" w:hAnsi="Times New Roman" w:cs="Times New Roman"/>
                <w:sz w:val="24"/>
                <w:szCs w:val="24"/>
              </w:rPr>
              <w:t xml:space="preserve">Direktīvas 2012/27/ES 10.a panta 2.punkta </w:t>
            </w:r>
            <w:r w:rsidR="00B42207" w:rsidRPr="00A04CF9">
              <w:rPr>
                <w:rFonts w:ascii="Times New Roman" w:hAnsi="Times New Roman" w:cs="Times New Roman"/>
                <w:sz w:val="24"/>
                <w:szCs w:val="24"/>
              </w:rPr>
              <w:t>d</w:t>
            </w:r>
            <w:r w:rsidRPr="00A04CF9">
              <w:rPr>
                <w:rFonts w:ascii="Times New Roman" w:hAnsi="Times New Roman" w:cs="Times New Roman"/>
                <w:sz w:val="24"/>
                <w:szCs w:val="24"/>
              </w:rPr>
              <w:t>)apakšpunkts</w:t>
            </w:r>
          </w:p>
        </w:tc>
        <w:tc>
          <w:tcPr>
            <w:tcW w:w="1081" w:type="pct"/>
          </w:tcPr>
          <w:p w14:paraId="0F1F0874" w14:textId="77777777" w:rsidR="00DD7DE9" w:rsidRPr="00A04CF9" w:rsidDel="00B94807" w:rsidRDefault="00DD7DE9" w:rsidP="005D4DD7">
            <w:pPr>
              <w:contextualSpacing/>
              <w:rPr>
                <w:rFonts w:ascii="Times New Roman" w:eastAsia="Times New Roman" w:hAnsi="Times New Roman" w:cs="Times New Roman"/>
                <w:iCs/>
                <w:sz w:val="24"/>
                <w:szCs w:val="24"/>
                <w:lang w:eastAsia="lv-LV"/>
              </w:rPr>
            </w:pPr>
          </w:p>
        </w:tc>
        <w:tc>
          <w:tcPr>
            <w:tcW w:w="1259" w:type="pct"/>
          </w:tcPr>
          <w:p w14:paraId="6D2E579E" w14:textId="77777777" w:rsidR="00DD7DE9" w:rsidRPr="00A04CF9" w:rsidRDefault="00DD7DE9" w:rsidP="00DD7DE9">
            <w:pPr>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25E43A5E" w14:textId="51160298" w:rsidR="00DD7DE9" w:rsidRPr="00A04CF9" w:rsidRDefault="00DD7DE9" w:rsidP="00DD7DE9">
            <w:pPr>
              <w:jc w:val="both"/>
              <w:rPr>
                <w:rFonts w:ascii="Times New Roman" w:hAnsi="Times New Roman" w:cs="Times New Roman"/>
                <w:sz w:val="24"/>
                <w:szCs w:val="24"/>
              </w:rPr>
            </w:pPr>
            <w:r w:rsidRPr="00A04CF9">
              <w:rPr>
                <w:rFonts w:ascii="Times New Roman" w:hAnsi="Times New Roman" w:cs="Times New Roman"/>
                <w:sz w:val="24"/>
                <w:szCs w:val="24"/>
              </w:rPr>
              <w:t xml:space="preserve">Energoefektivitātes likuma 16.panta 5.daļa </w:t>
            </w:r>
          </w:p>
          <w:p w14:paraId="3494111A" w14:textId="77777777" w:rsidR="00DD7DE9" w:rsidRPr="00A04CF9" w:rsidRDefault="00DD7DE9" w:rsidP="00DD7DE9">
            <w:pPr>
              <w:rPr>
                <w:rFonts w:ascii="Times New Roman" w:hAnsi="Times New Roman" w:cs="Times New Roman"/>
                <w:b/>
                <w:sz w:val="24"/>
                <w:szCs w:val="24"/>
              </w:rPr>
            </w:pPr>
          </w:p>
        </w:tc>
        <w:tc>
          <w:tcPr>
            <w:tcW w:w="1378" w:type="pct"/>
          </w:tcPr>
          <w:p w14:paraId="2F60DD73" w14:textId="29FAF1E0" w:rsidR="00DD7DE9"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3405D7" w:rsidRPr="00A04CF9" w14:paraId="0B0BF6C0" w14:textId="77777777" w:rsidTr="00996D93">
        <w:tc>
          <w:tcPr>
            <w:tcW w:w="1282" w:type="pct"/>
          </w:tcPr>
          <w:p w14:paraId="18C8234B" w14:textId="2016CE5E" w:rsidR="003405D7" w:rsidRPr="00A04CF9" w:rsidRDefault="003405D7" w:rsidP="005D4DD7">
            <w:pPr>
              <w:contextualSpacing/>
              <w:rPr>
                <w:rFonts w:ascii="Times New Roman" w:hAnsi="Times New Roman" w:cs="Times New Roman"/>
                <w:sz w:val="24"/>
                <w:szCs w:val="24"/>
              </w:rPr>
            </w:pPr>
            <w:r w:rsidRPr="00A04CF9">
              <w:rPr>
                <w:rFonts w:ascii="Times New Roman" w:hAnsi="Times New Roman" w:cs="Times New Roman"/>
                <w:sz w:val="24"/>
                <w:szCs w:val="24"/>
              </w:rPr>
              <w:t>Direktīvas 2012/27/ES 10.a panta 3.punkts</w:t>
            </w:r>
          </w:p>
        </w:tc>
        <w:tc>
          <w:tcPr>
            <w:tcW w:w="1081" w:type="pct"/>
          </w:tcPr>
          <w:p w14:paraId="50FEA087" w14:textId="71552786" w:rsidR="003405D7" w:rsidRPr="00A04CF9" w:rsidDel="00B94807" w:rsidRDefault="003405D7" w:rsidP="005D4DD7">
            <w:pPr>
              <w:contextualSpacing/>
              <w:rPr>
                <w:rFonts w:ascii="Times New Roman" w:eastAsia="Times New Roman" w:hAnsi="Times New Roman" w:cs="Times New Roman"/>
                <w:iCs/>
                <w:sz w:val="24"/>
                <w:szCs w:val="24"/>
                <w:lang w:eastAsia="lv-LV"/>
              </w:rPr>
            </w:pPr>
          </w:p>
        </w:tc>
        <w:tc>
          <w:tcPr>
            <w:tcW w:w="1259" w:type="pct"/>
          </w:tcPr>
          <w:p w14:paraId="43C097F2" w14:textId="77777777" w:rsidR="003405D7" w:rsidRPr="00A04CF9" w:rsidRDefault="00465A56" w:rsidP="00DD7DE9">
            <w:pPr>
              <w:rPr>
                <w:rFonts w:ascii="Times New Roman" w:hAnsi="Times New Roman" w:cs="Times New Roman"/>
                <w:bCs/>
                <w:sz w:val="24"/>
                <w:szCs w:val="24"/>
                <w:shd w:val="clear" w:color="auto" w:fill="FFFFFF"/>
              </w:rPr>
            </w:pPr>
            <w:r w:rsidRPr="00A04CF9">
              <w:rPr>
                <w:rFonts w:ascii="Times New Roman" w:hAnsi="Times New Roman" w:cs="Times New Roman"/>
                <w:b/>
                <w:sz w:val="24"/>
                <w:szCs w:val="24"/>
              </w:rPr>
              <w:t>Pārņemts pilnībā</w:t>
            </w:r>
            <w:r w:rsidR="00FC2421" w:rsidRPr="00A04CF9">
              <w:rPr>
                <w:rFonts w:ascii="Times New Roman" w:hAnsi="Times New Roman" w:cs="Times New Roman"/>
                <w:b/>
                <w:sz w:val="24"/>
                <w:szCs w:val="24"/>
              </w:rPr>
              <w:t xml:space="preserve"> </w:t>
            </w:r>
            <w:r w:rsidR="00FC2421" w:rsidRPr="00A04CF9">
              <w:rPr>
                <w:rFonts w:ascii="Times New Roman" w:hAnsi="Times New Roman" w:cs="Times New Roman"/>
                <w:bCs/>
                <w:sz w:val="24"/>
                <w:szCs w:val="24"/>
              </w:rPr>
              <w:t>1)</w:t>
            </w:r>
            <w:r w:rsidR="00FC2421" w:rsidRPr="00A04CF9">
              <w:rPr>
                <w:rFonts w:ascii="Times New Roman" w:hAnsi="Times New Roman" w:cs="Times New Roman"/>
                <w:bCs/>
                <w:sz w:val="24"/>
                <w:szCs w:val="24"/>
                <w:shd w:val="clear" w:color="auto" w:fill="FFFFFF"/>
              </w:rPr>
              <w:t>Dzīvojamo māju pārvaldīšanas likums;</w:t>
            </w:r>
          </w:p>
          <w:p w14:paraId="5361424B" w14:textId="1B81F8B5" w:rsidR="00FC2421" w:rsidRPr="00A04CF9" w:rsidRDefault="00FC2421" w:rsidP="00DD7DE9">
            <w:pPr>
              <w:rPr>
                <w:rFonts w:ascii="Times New Roman" w:hAnsi="Times New Roman" w:cs="Times New Roman"/>
                <w:b/>
                <w:sz w:val="24"/>
                <w:szCs w:val="24"/>
              </w:rPr>
            </w:pPr>
            <w:r w:rsidRPr="00A04CF9">
              <w:rPr>
                <w:rFonts w:ascii="Times New Roman" w:eastAsia="Times New Roman" w:hAnsi="Times New Roman" w:cs="Times New Roman"/>
                <w:sz w:val="24"/>
                <w:szCs w:val="24"/>
                <w:lang w:eastAsia="lv-LV"/>
              </w:rPr>
              <w:t xml:space="preserve">2)MK noteikumu Nr.524 </w:t>
            </w:r>
            <w:proofErr w:type="spellStart"/>
            <w:r w:rsidRPr="00A04CF9">
              <w:rPr>
                <w:rFonts w:ascii="Times New Roman" w:eastAsia="Times New Roman" w:hAnsi="Times New Roman" w:cs="Times New Roman"/>
                <w:sz w:val="24"/>
                <w:szCs w:val="24"/>
                <w:lang w:eastAsia="lv-LV"/>
              </w:rPr>
              <w:t>III.nodaļa</w:t>
            </w:r>
            <w:proofErr w:type="spellEnd"/>
          </w:p>
        </w:tc>
        <w:tc>
          <w:tcPr>
            <w:tcW w:w="1378" w:type="pct"/>
          </w:tcPr>
          <w:p w14:paraId="55391CA0" w14:textId="77777777" w:rsidR="003405D7" w:rsidRPr="00A04CF9" w:rsidRDefault="003405D7" w:rsidP="005D4DD7">
            <w:pPr>
              <w:contextualSpacing/>
              <w:rPr>
                <w:rFonts w:ascii="Times New Roman" w:eastAsia="Times New Roman" w:hAnsi="Times New Roman" w:cs="Times New Roman"/>
                <w:iCs/>
                <w:sz w:val="24"/>
                <w:szCs w:val="24"/>
                <w:lang w:eastAsia="lv-LV"/>
              </w:rPr>
            </w:pPr>
          </w:p>
        </w:tc>
      </w:tr>
      <w:tr w:rsidR="00DD0D10" w:rsidRPr="00A04CF9" w14:paraId="256DAFF4" w14:textId="77777777" w:rsidTr="00996D93">
        <w:tc>
          <w:tcPr>
            <w:tcW w:w="1282" w:type="pct"/>
          </w:tcPr>
          <w:p w14:paraId="726DD44A" w14:textId="77777777" w:rsidR="0084177F" w:rsidRPr="00A04CF9" w:rsidRDefault="0084177F" w:rsidP="0084177F">
            <w:pPr>
              <w:pStyle w:val="ti-art"/>
              <w:shd w:val="clear" w:color="auto" w:fill="FFFFFF"/>
              <w:spacing w:before="360" w:beforeAutospacing="0" w:after="120" w:afterAutospacing="0"/>
              <w:rPr>
                <w:bCs/>
              </w:rPr>
            </w:pPr>
            <w:r w:rsidRPr="00A04CF9">
              <w:rPr>
                <w:bCs/>
              </w:rPr>
              <w:lastRenderedPageBreak/>
              <w:t xml:space="preserve">Direktīvas 2018/2002 1. panta 9.punkts </w:t>
            </w:r>
          </w:p>
          <w:p w14:paraId="7AFFE60A"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081" w:type="pct"/>
          </w:tcPr>
          <w:p w14:paraId="4629079E"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4B73BCD5" w14:textId="77777777" w:rsidR="0084177F" w:rsidRPr="00A04CF9" w:rsidRDefault="0084177F" w:rsidP="00C1290B">
            <w:pPr>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3220217B" w14:textId="77777777" w:rsidR="0084177F" w:rsidRPr="00A04CF9" w:rsidRDefault="0084177F" w:rsidP="0084177F">
            <w:pPr>
              <w:jc w:val="both"/>
              <w:rPr>
                <w:rFonts w:ascii="Times New Roman" w:hAnsi="Times New Roman" w:cs="Times New Roman"/>
                <w:sz w:val="24"/>
                <w:szCs w:val="24"/>
              </w:rPr>
            </w:pPr>
            <w:r w:rsidRPr="00A04CF9">
              <w:rPr>
                <w:rFonts w:ascii="Times New Roman" w:hAnsi="Times New Roman" w:cs="Times New Roman"/>
                <w:sz w:val="24"/>
                <w:szCs w:val="24"/>
              </w:rPr>
              <w:t xml:space="preserve">Energoefektivitātes likuma 16.panta 1.daļa </w:t>
            </w:r>
          </w:p>
          <w:p w14:paraId="2F160726"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378" w:type="pct"/>
          </w:tcPr>
          <w:p w14:paraId="7B1D12F8" w14:textId="1B1DD97F"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B715E2A" w14:textId="77777777" w:rsidTr="00996D93">
        <w:tc>
          <w:tcPr>
            <w:tcW w:w="1282" w:type="pct"/>
          </w:tcPr>
          <w:p w14:paraId="486DFF5C" w14:textId="0142E65B" w:rsidR="0084177F" w:rsidRPr="00A04CF9" w:rsidRDefault="0084177F" w:rsidP="0084177F">
            <w:pPr>
              <w:pStyle w:val="ti-art"/>
              <w:shd w:val="clear" w:color="auto" w:fill="FFFFFF"/>
              <w:spacing w:before="360" w:beforeAutospacing="0" w:after="120" w:afterAutospacing="0"/>
              <w:jc w:val="both"/>
              <w:rPr>
                <w:b/>
                <w:i/>
                <w:iCs/>
              </w:rPr>
            </w:pPr>
            <w:r w:rsidRPr="00A04CF9">
              <w:rPr>
                <w:b/>
              </w:rPr>
              <w:t xml:space="preserve">Direktīvas 2018/2002 1. panta 10.punkts iekļauj jaunu Direktīvas 2012/27/ES 11.a pantu “Maksa par piekļuvi siltumapgādes, </w:t>
            </w:r>
            <w:proofErr w:type="spellStart"/>
            <w:r w:rsidRPr="00A04CF9">
              <w:rPr>
                <w:b/>
              </w:rPr>
              <w:t>aukstumapgādes</w:t>
            </w:r>
            <w:proofErr w:type="spellEnd"/>
            <w:r w:rsidRPr="00A04CF9">
              <w:rPr>
                <w:b/>
              </w:rPr>
              <w:t xml:space="preserve"> un mājsaimniecības karstā ūdens uzskaites un rēķinu un patēriņa informācijai”</w:t>
            </w:r>
            <w:r w:rsidRPr="00A04CF9">
              <w:rPr>
                <w:b/>
                <w:i/>
                <w:iCs/>
              </w:rPr>
              <w:t xml:space="preserve"> </w:t>
            </w:r>
          </w:p>
          <w:p w14:paraId="7C03E0DB"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c>
          <w:tcPr>
            <w:tcW w:w="1081" w:type="pct"/>
          </w:tcPr>
          <w:p w14:paraId="3BD61AC2" w14:textId="77777777" w:rsidR="009D5027" w:rsidRPr="00A04CF9" w:rsidDel="00B94807" w:rsidRDefault="009D5027" w:rsidP="005D4DD7">
            <w:pPr>
              <w:contextualSpacing/>
              <w:rPr>
                <w:rFonts w:ascii="Times New Roman" w:eastAsia="Times New Roman" w:hAnsi="Times New Roman" w:cs="Times New Roman"/>
                <w:iCs/>
                <w:sz w:val="24"/>
                <w:szCs w:val="24"/>
                <w:lang w:eastAsia="lv-LV"/>
              </w:rPr>
            </w:pPr>
          </w:p>
        </w:tc>
        <w:tc>
          <w:tcPr>
            <w:tcW w:w="1259" w:type="pct"/>
          </w:tcPr>
          <w:p w14:paraId="1FCD5F38" w14:textId="16FD592A" w:rsidR="009D5027" w:rsidRPr="00A04CF9" w:rsidRDefault="009D5027" w:rsidP="005D4DD7">
            <w:pPr>
              <w:contextualSpacing/>
              <w:rPr>
                <w:rFonts w:ascii="Times New Roman" w:eastAsia="Times New Roman" w:hAnsi="Times New Roman" w:cs="Times New Roman"/>
                <w:b/>
                <w:bCs/>
                <w:iCs/>
                <w:sz w:val="24"/>
                <w:szCs w:val="24"/>
                <w:lang w:eastAsia="lv-LV"/>
              </w:rPr>
            </w:pPr>
          </w:p>
        </w:tc>
        <w:tc>
          <w:tcPr>
            <w:tcW w:w="1378" w:type="pct"/>
          </w:tcPr>
          <w:p w14:paraId="24CA998C" w14:textId="77777777" w:rsidR="009D5027" w:rsidRPr="00A04CF9" w:rsidRDefault="009D5027" w:rsidP="005D4DD7">
            <w:pPr>
              <w:contextualSpacing/>
              <w:rPr>
                <w:rFonts w:ascii="Times New Roman" w:eastAsia="Times New Roman" w:hAnsi="Times New Roman" w:cs="Times New Roman"/>
                <w:iCs/>
                <w:sz w:val="24"/>
                <w:szCs w:val="24"/>
                <w:lang w:eastAsia="lv-LV"/>
              </w:rPr>
            </w:pPr>
          </w:p>
        </w:tc>
      </w:tr>
      <w:tr w:rsidR="00DD0D10" w:rsidRPr="00A04CF9" w14:paraId="7C200420" w14:textId="77777777" w:rsidTr="00BA7581">
        <w:tc>
          <w:tcPr>
            <w:tcW w:w="1282" w:type="pct"/>
          </w:tcPr>
          <w:p w14:paraId="17361D9E" w14:textId="00763E27" w:rsidR="009D5027" w:rsidRPr="00A04CF9" w:rsidRDefault="0084177F"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11.a panta 1.punkts</w:t>
            </w:r>
          </w:p>
        </w:tc>
        <w:tc>
          <w:tcPr>
            <w:tcW w:w="1081" w:type="pct"/>
            <w:shd w:val="clear" w:color="auto" w:fill="auto"/>
          </w:tcPr>
          <w:p w14:paraId="5D2CD229" w14:textId="77777777" w:rsidR="00D57A84" w:rsidRPr="00D57A84" w:rsidRDefault="00D57A84" w:rsidP="00D57A84">
            <w:pPr>
              <w:contextualSpacing/>
              <w:rPr>
                <w:rFonts w:ascii="Times New Roman" w:eastAsia="Times New Roman" w:hAnsi="Times New Roman" w:cs="Times New Roman"/>
                <w:iCs/>
                <w:sz w:val="24"/>
                <w:szCs w:val="24"/>
                <w:lang w:eastAsia="lv-LV"/>
              </w:rPr>
            </w:pPr>
            <w:r w:rsidRPr="00D57A84">
              <w:rPr>
                <w:rFonts w:ascii="Times New Roman" w:eastAsia="Times New Roman" w:hAnsi="Times New Roman" w:cs="Times New Roman"/>
                <w:iCs/>
                <w:sz w:val="24"/>
                <w:szCs w:val="24"/>
                <w:lang w:eastAsia="lv-LV"/>
              </w:rPr>
              <w:t>Likumprojekta</w:t>
            </w:r>
          </w:p>
          <w:p w14:paraId="121AFE42" w14:textId="58EACDC1" w:rsidR="009D5027" w:rsidRPr="00A04CF9" w:rsidDel="00B94807" w:rsidRDefault="00FD474E" w:rsidP="00D57A84">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D57A84" w:rsidRPr="00D57A84">
              <w:rPr>
                <w:rFonts w:ascii="Times New Roman" w:eastAsia="Times New Roman" w:hAnsi="Times New Roman" w:cs="Times New Roman"/>
                <w:iCs/>
                <w:sz w:val="24"/>
                <w:szCs w:val="24"/>
                <w:lang w:eastAsia="lv-LV"/>
              </w:rPr>
              <w:t xml:space="preserve">.pants </w:t>
            </w:r>
            <w:r w:rsidR="00D57A84" w:rsidRPr="00D57A84">
              <w:rPr>
                <w:rFonts w:ascii="Times New Roman" w:eastAsia="Times New Roman" w:hAnsi="Times New Roman" w:cs="Times New Roman"/>
                <w:b/>
                <w:bCs/>
                <w:iCs/>
                <w:sz w:val="24"/>
                <w:szCs w:val="24"/>
                <w:lang w:eastAsia="lv-LV"/>
              </w:rPr>
              <w:t>(Likuma 16.panta pirmā daļa)</w:t>
            </w:r>
          </w:p>
        </w:tc>
        <w:tc>
          <w:tcPr>
            <w:tcW w:w="1259" w:type="pct"/>
          </w:tcPr>
          <w:p w14:paraId="3098E4DF" w14:textId="79A64DFE" w:rsidR="00B26087" w:rsidRPr="00A04CF9" w:rsidRDefault="00916073" w:rsidP="004B0DDA">
            <w:pPr>
              <w:jc w:val="both"/>
              <w:rPr>
                <w:rFonts w:ascii="Times New Roman" w:eastAsia="Times New Roman" w:hAnsi="Times New Roman" w:cs="Times New Roman"/>
                <w:iCs/>
                <w:sz w:val="24"/>
                <w:szCs w:val="24"/>
                <w:highlight w:val="yellow"/>
                <w:lang w:eastAsia="lv-LV"/>
              </w:rPr>
            </w:pPr>
            <w:r w:rsidRPr="00D57A84">
              <w:rPr>
                <w:rFonts w:ascii="Times New Roman" w:eastAsia="Times New Roman" w:hAnsi="Times New Roman" w:cs="Times New Roman"/>
                <w:b/>
                <w:bCs/>
                <w:iCs/>
                <w:sz w:val="24"/>
                <w:szCs w:val="24"/>
                <w:lang w:eastAsia="lv-LV"/>
              </w:rPr>
              <w:t>Pārņemts pilnībā</w:t>
            </w:r>
          </w:p>
        </w:tc>
        <w:tc>
          <w:tcPr>
            <w:tcW w:w="1378" w:type="pct"/>
          </w:tcPr>
          <w:p w14:paraId="74911002" w14:textId="632D9CAD"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973BD67" w14:textId="77777777" w:rsidTr="00996D93">
        <w:tc>
          <w:tcPr>
            <w:tcW w:w="1282" w:type="pct"/>
          </w:tcPr>
          <w:p w14:paraId="734B32F0" w14:textId="33F526BF" w:rsidR="009D5027" w:rsidRPr="00A04CF9" w:rsidRDefault="0084177F"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11.a panta 2.punkts</w:t>
            </w:r>
          </w:p>
        </w:tc>
        <w:tc>
          <w:tcPr>
            <w:tcW w:w="1081" w:type="pct"/>
          </w:tcPr>
          <w:p w14:paraId="323FEBFA" w14:textId="77777777" w:rsidR="00D57A84" w:rsidRPr="00D57A84" w:rsidRDefault="00D57A84" w:rsidP="00D57A84">
            <w:pPr>
              <w:contextualSpacing/>
              <w:rPr>
                <w:rFonts w:ascii="Times New Roman" w:eastAsia="Times New Roman" w:hAnsi="Times New Roman" w:cs="Times New Roman"/>
                <w:iCs/>
                <w:sz w:val="24"/>
                <w:szCs w:val="24"/>
                <w:lang w:eastAsia="lv-LV"/>
              </w:rPr>
            </w:pPr>
            <w:r w:rsidRPr="00D57A84">
              <w:rPr>
                <w:rFonts w:ascii="Times New Roman" w:eastAsia="Times New Roman" w:hAnsi="Times New Roman" w:cs="Times New Roman"/>
                <w:iCs/>
                <w:sz w:val="24"/>
                <w:szCs w:val="24"/>
                <w:lang w:eastAsia="lv-LV"/>
              </w:rPr>
              <w:t>Likumprojekta</w:t>
            </w:r>
          </w:p>
          <w:p w14:paraId="26EE1002" w14:textId="4C56957F" w:rsidR="009D5027" w:rsidRPr="00A04CF9" w:rsidDel="00B94807" w:rsidRDefault="00FD474E" w:rsidP="00D57A8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D57A84" w:rsidRPr="00D57A84">
              <w:rPr>
                <w:rFonts w:ascii="Times New Roman" w:eastAsia="Times New Roman" w:hAnsi="Times New Roman" w:cs="Times New Roman"/>
                <w:iCs/>
                <w:sz w:val="24"/>
                <w:szCs w:val="24"/>
                <w:lang w:eastAsia="lv-LV"/>
              </w:rPr>
              <w:t xml:space="preserve">.pants </w:t>
            </w:r>
            <w:r w:rsidR="00D57A84" w:rsidRPr="00D57A84">
              <w:rPr>
                <w:rFonts w:ascii="Times New Roman" w:eastAsia="Times New Roman" w:hAnsi="Times New Roman" w:cs="Times New Roman"/>
                <w:b/>
                <w:bCs/>
                <w:iCs/>
                <w:sz w:val="24"/>
                <w:szCs w:val="24"/>
                <w:lang w:eastAsia="lv-LV"/>
              </w:rPr>
              <w:t xml:space="preserve">(Likuma 16.panta </w:t>
            </w:r>
            <w:r w:rsidR="00916073">
              <w:rPr>
                <w:rFonts w:ascii="Times New Roman" w:eastAsia="Times New Roman" w:hAnsi="Times New Roman" w:cs="Times New Roman"/>
                <w:b/>
                <w:bCs/>
                <w:iCs/>
                <w:sz w:val="24"/>
                <w:szCs w:val="24"/>
                <w:lang w:eastAsia="lv-LV"/>
              </w:rPr>
              <w:t>otrā</w:t>
            </w:r>
            <w:r w:rsidR="00D57A84" w:rsidRPr="00D57A84">
              <w:rPr>
                <w:rFonts w:ascii="Times New Roman" w:eastAsia="Times New Roman" w:hAnsi="Times New Roman" w:cs="Times New Roman"/>
                <w:b/>
                <w:bCs/>
                <w:iCs/>
                <w:sz w:val="24"/>
                <w:szCs w:val="24"/>
                <w:lang w:eastAsia="lv-LV"/>
              </w:rPr>
              <w:t xml:space="preserve"> daļa)</w:t>
            </w:r>
          </w:p>
        </w:tc>
        <w:tc>
          <w:tcPr>
            <w:tcW w:w="1259" w:type="pct"/>
          </w:tcPr>
          <w:p w14:paraId="15E8E915" w14:textId="7C0B0341" w:rsidR="009D5027" w:rsidRPr="00A04CF9" w:rsidRDefault="00916073" w:rsidP="004B0DDA">
            <w:pPr>
              <w:jc w:val="both"/>
              <w:rPr>
                <w:rFonts w:ascii="Times New Roman" w:hAnsi="Times New Roman" w:cs="Times New Roman"/>
                <w:sz w:val="24"/>
                <w:szCs w:val="24"/>
                <w:highlight w:val="yellow"/>
              </w:rPr>
            </w:pPr>
            <w:r w:rsidRPr="00D57A84">
              <w:rPr>
                <w:rFonts w:ascii="Times New Roman" w:eastAsia="Times New Roman" w:hAnsi="Times New Roman" w:cs="Times New Roman"/>
                <w:b/>
                <w:bCs/>
                <w:iCs/>
                <w:sz w:val="24"/>
                <w:szCs w:val="24"/>
                <w:lang w:eastAsia="lv-LV"/>
              </w:rPr>
              <w:t>Pārņemts pilnībā</w:t>
            </w:r>
          </w:p>
        </w:tc>
        <w:tc>
          <w:tcPr>
            <w:tcW w:w="1378" w:type="pct"/>
          </w:tcPr>
          <w:p w14:paraId="234281A1" w14:textId="67E073E2"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2E3FA09" w14:textId="77777777" w:rsidTr="00996D93">
        <w:tc>
          <w:tcPr>
            <w:tcW w:w="1282" w:type="pct"/>
          </w:tcPr>
          <w:p w14:paraId="7835EFEE" w14:textId="77356A6F" w:rsidR="009D5027" w:rsidRPr="00A04CF9" w:rsidRDefault="00B16B4A"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Direktīvas 2012/27/ES 11.a panta 3.punkts</w:t>
            </w:r>
          </w:p>
        </w:tc>
        <w:tc>
          <w:tcPr>
            <w:tcW w:w="1081" w:type="pct"/>
          </w:tcPr>
          <w:p w14:paraId="6A838007" w14:textId="77777777" w:rsidR="00D57A84" w:rsidRPr="00D57A84" w:rsidRDefault="00D57A84" w:rsidP="00D57A84">
            <w:pPr>
              <w:contextualSpacing/>
              <w:rPr>
                <w:rFonts w:ascii="Times New Roman" w:eastAsia="Times New Roman" w:hAnsi="Times New Roman" w:cs="Times New Roman"/>
                <w:iCs/>
                <w:sz w:val="24"/>
                <w:szCs w:val="24"/>
                <w:lang w:eastAsia="lv-LV"/>
              </w:rPr>
            </w:pPr>
            <w:r w:rsidRPr="00D57A84">
              <w:rPr>
                <w:rFonts w:ascii="Times New Roman" w:eastAsia="Times New Roman" w:hAnsi="Times New Roman" w:cs="Times New Roman"/>
                <w:iCs/>
                <w:sz w:val="24"/>
                <w:szCs w:val="24"/>
                <w:lang w:eastAsia="lv-LV"/>
              </w:rPr>
              <w:t>Likumprojekta</w:t>
            </w:r>
          </w:p>
          <w:p w14:paraId="484283A8" w14:textId="38E6B9F5" w:rsidR="009D5027" w:rsidRPr="00A04CF9" w:rsidDel="00B94807" w:rsidRDefault="00FD474E" w:rsidP="00D57A84">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D57A84" w:rsidRPr="00D57A84">
              <w:rPr>
                <w:rFonts w:ascii="Times New Roman" w:eastAsia="Times New Roman" w:hAnsi="Times New Roman" w:cs="Times New Roman"/>
                <w:iCs/>
                <w:sz w:val="24"/>
                <w:szCs w:val="24"/>
                <w:lang w:eastAsia="lv-LV"/>
              </w:rPr>
              <w:t xml:space="preserve">.pants </w:t>
            </w:r>
            <w:r w:rsidR="00D57A84" w:rsidRPr="00D57A84">
              <w:rPr>
                <w:rFonts w:ascii="Times New Roman" w:eastAsia="Times New Roman" w:hAnsi="Times New Roman" w:cs="Times New Roman"/>
                <w:b/>
                <w:bCs/>
                <w:iCs/>
                <w:sz w:val="24"/>
                <w:szCs w:val="24"/>
                <w:lang w:eastAsia="lv-LV"/>
              </w:rPr>
              <w:t xml:space="preserve">(Likuma 16.panta </w:t>
            </w:r>
            <w:r w:rsidR="00D57A84">
              <w:rPr>
                <w:rFonts w:ascii="Times New Roman" w:eastAsia="Times New Roman" w:hAnsi="Times New Roman" w:cs="Times New Roman"/>
                <w:b/>
                <w:bCs/>
                <w:iCs/>
                <w:sz w:val="24"/>
                <w:szCs w:val="24"/>
                <w:lang w:eastAsia="lv-LV"/>
              </w:rPr>
              <w:t>sestā</w:t>
            </w:r>
            <w:r w:rsidR="00D57A84" w:rsidRPr="00D57A84">
              <w:rPr>
                <w:rFonts w:ascii="Times New Roman" w:eastAsia="Times New Roman" w:hAnsi="Times New Roman" w:cs="Times New Roman"/>
                <w:b/>
                <w:bCs/>
                <w:iCs/>
                <w:sz w:val="24"/>
                <w:szCs w:val="24"/>
                <w:lang w:eastAsia="lv-LV"/>
              </w:rPr>
              <w:t xml:space="preserve"> daļa)</w:t>
            </w:r>
          </w:p>
        </w:tc>
        <w:tc>
          <w:tcPr>
            <w:tcW w:w="1259" w:type="pct"/>
          </w:tcPr>
          <w:p w14:paraId="3AC1AA29" w14:textId="4D88C9BA" w:rsidR="009D5027" w:rsidRPr="00A04CF9" w:rsidRDefault="00916073" w:rsidP="005D4DD7">
            <w:pPr>
              <w:contextualSpacing/>
              <w:rPr>
                <w:rFonts w:ascii="Times New Roman" w:eastAsia="Times New Roman" w:hAnsi="Times New Roman" w:cs="Times New Roman"/>
                <w:iCs/>
                <w:sz w:val="24"/>
                <w:szCs w:val="24"/>
                <w:highlight w:val="yellow"/>
                <w:lang w:eastAsia="lv-LV"/>
              </w:rPr>
            </w:pPr>
            <w:r w:rsidRPr="00D57A84">
              <w:rPr>
                <w:rFonts w:ascii="Times New Roman" w:eastAsia="Times New Roman" w:hAnsi="Times New Roman" w:cs="Times New Roman"/>
                <w:b/>
                <w:bCs/>
                <w:iCs/>
                <w:sz w:val="24"/>
                <w:szCs w:val="24"/>
                <w:lang w:eastAsia="lv-LV"/>
              </w:rPr>
              <w:t>Pārņemts pilnībā</w:t>
            </w:r>
          </w:p>
        </w:tc>
        <w:tc>
          <w:tcPr>
            <w:tcW w:w="1378" w:type="pct"/>
          </w:tcPr>
          <w:p w14:paraId="32A9B07A" w14:textId="28CA998B" w:rsidR="009D5027"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375FC66" w14:textId="77777777" w:rsidTr="00996D93">
        <w:tc>
          <w:tcPr>
            <w:tcW w:w="1282" w:type="pct"/>
          </w:tcPr>
          <w:p w14:paraId="69BDA94A" w14:textId="5BAA07AE" w:rsidR="0084177F" w:rsidRPr="00A04CF9" w:rsidRDefault="00B16B4A"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Cs/>
                <w:sz w:val="24"/>
                <w:szCs w:val="24"/>
              </w:rPr>
              <w:t>Direktīvas 2018/2002 1. panta 11.</w:t>
            </w:r>
            <w:r w:rsidR="00AD0086" w:rsidRPr="00A04CF9">
              <w:rPr>
                <w:rFonts w:ascii="Times New Roman" w:hAnsi="Times New Roman" w:cs="Times New Roman"/>
                <w:bCs/>
                <w:sz w:val="24"/>
                <w:szCs w:val="24"/>
              </w:rPr>
              <w:t>-15.</w:t>
            </w:r>
            <w:r w:rsidRPr="00A04CF9">
              <w:rPr>
                <w:rFonts w:ascii="Times New Roman" w:hAnsi="Times New Roman" w:cs="Times New Roman"/>
                <w:bCs/>
                <w:sz w:val="24"/>
                <w:szCs w:val="24"/>
              </w:rPr>
              <w:t>punkts</w:t>
            </w:r>
          </w:p>
        </w:tc>
        <w:tc>
          <w:tcPr>
            <w:tcW w:w="1081" w:type="pct"/>
          </w:tcPr>
          <w:p w14:paraId="2C146023" w14:textId="77777777" w:rsidR="0084177F" w:rsidRPr="00A04CF9"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24B8F9E8" w14:textId="77702360" w:rsidR="0084177F" w:rsidRPr="00A04CF9" w:rsidRDefault="00AD0086"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Norma noteic pienākumu Eiropas Komisijai</w:t>
            </w:r>
          </w:p>
        </w:tc>
        <w:tc>
          <w:tcPr>
            <w:tcW w:w="1378" w:type="pct"/>
          </w:tcPr>
          <w:p w14:paraId="6757EEEE" w14:textId="7F71274F" w:rsidR="0084177F" w:rsidRPr="00A04CF9" w:rsidRDefault="00A54EDC" w:rsidP="005D4D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DEA8BAC" w14:textId="77777777" w:rsidTr="00996D93">
        <w:tc>
          <w:tcPr>
            <w:tcW w:w="1282" w:type="pct"/>
          </w:tcPr>
          <w:p w14:paraId="5060AA06" w14:textId="73862AB5" w:rsidR="0084177F" w:rsidRPr="00A04CF9" w:rsidRDefault="00AD0086"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Cs/>
                <w:sz w:val="24"/>
                <w:szCs w:val="24"/>
              </w:rPr>
              <w:t>Direktīvas 2018/2002 2. pants</w:t>
            </w:r>
          </w:p>
        </w:tc>
        <w:tc>
          <w:tcPr>
            <w:tcW w:w="1081" w:type="pct"/>
          </w:tcPr>
          <w:p w14:paraId="27678145" w14:textId="14F2FF4A" w:rsidR="0084177F" w:rsidRPr="00A04CF9" w:rsidDel="00B94807" w:rsidRDefault="0084177F" w:rsidP="005D4DD7">
            <w:pPr>
              <w:contextualSpacing/>
              <w:rPr>
                <w:rFonts w:ascii="Times New Roman" w:eastAsia="Times New Roman" w:hAnsi="Times New Roman" w:cs="Times New Roman"/>
                <w:b/>
                <w:bCs/>
                <w:iCs/>
                <w:sz w:val="24"/>
                <w:szCs w:val="24"/>
                <w:lang w:eastAsia="lv-LV"/>
              </w:rPr>
            </w:pPr>
          </w:p>
        </w:tc>
        <w:tc>
          <w:tcPr>
            <w:tcW w:w="1259" w:type="pct"/>
          </w:tcPr>
          <w:p w14:paraId="48D70CC8" w14:textId="011ACCA8" w:rsidR="0084177F" w:rsidRPr="00A04CF9" w:rsidRDefault="00532E9A" w:rsidP="005D4DD7">
            <w:pPr>
              <w:contextualSpacing/>
              <w:rPr>
                <w:rFonts w:ascii="Times New Roman" w:eastAsia="Times New Roman" w:hAnsi="Times New Roman" w:cs="Times New Roman"/>
                <w:iCs/>
                <w:sz w:val="24"/>
                <w:szCs w:val="24"/>
                <w:lang w:eastAsia="lv-LV"/>
              </w:rPr>
            </w:pPr>
            <w:r>
              <w:rPr>
                <w:rFonts w:ascii="Times New Roman" w:hAnsi="Times New Roman" w:cs="Times New Roman"/>
                <w:b/>
                <w:bCs/>
                <w:sz w:val="24"/>
                <w:szCs w:val="24"/>
              </w:rPr>
              <w:t>Direktīvas pārņemšanas termiņi</w:t>
            </w:r>
          </w:p>
        </w:tc>
        <w:tc>
          <w:tcPr>
            <w:tcW w:w="1378" w:type="pct"/>
          </w:tcPr>
          <w:p w14:paraId="7D1230E4" w14:textId="32FDFC48"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74357653" w14:textId="77777777" w:rsidTr="00996D93">
        <w:tc>
          <w:tcPr>
            <w:tcW w:w="1282" w:type="pct"/>
          </w:tcPr>
          <w:p w14:paraId="69FD0E3D" w14:textId="724EE46A" w:rsidR="0084177F" w:rsidRPr="00A04CF9" w:rsidRDefault="00AD0086"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Cs/>
                <w:sz w:val="24"/>
                <w:szCs w:val="24"/>
              </w:rPr>
              <w:t>Direktīvas 2018/2002 3-4. pants</w:t>
            </w:r>
          </w:p>
        </w:tc>
        <w:tc>
          <w:tcPr>
            <w:tcW w:w="1081" w:type="pct"/>
          </w:tcPr>
          <w:p w14:paraId="2C182250" w14:textId="77777777" w:rsidR="0084177F" w:rsidRPr="00A04CF9"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4E91CF9" w14:textId="13E9A91A" w:rsidR="0084177F" w:rsidRPr="00A04CF9" w:rsidRDefault="00AD0086"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Norma noteic pienākumu Eiropas Komisijai</w:t>
            </w:r>
          </w:p>
        </w:tc>
        <w:tc>
          <w:tcPr>
            <w:tcW w:w="1378" w:type="pct"/>
          </w:tcPr>
          <w:p w14:paraId="6E0941FD" w14:textId="54C4364A"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551B320" w14:textId="77777777" w:rsidTr="00996D93">
        <w:tc>
          <w:tcPr>
            <w:tcW w:w="1282" w:type="pct"/>
          </w:tcPr>
          <w:p w14:paraId="42095240" w14:textId="514DA849" w:rsidR="0084177F" w:rsidRPr="00A04CF9" w:rsidRDefault="00D44F9D" w:rsidP="005D4DD7">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
                <w:sz w:val="24"/>
                <w:szCs w:val="24"/>
              </w:rPr>
              <w:t xml:space="preserve">Pielikuma 1.punkts </w:t>
            </w:r>
            <w:r w:rsidRPr="00A04CF9">
              <w:rPr>
                <w:rFonts w:ascii="Times New Roman" w:hAnsi="Times New Roman" w:cs="Times New Roman"/>
                <w:sz w:val="24"/>
                <w:szCs w:val="24"/>
              </w:rPr>
              <w:t>direktīvas 2012/27/ES IV pielikuma 3. zemsvītras piezīme</w:t>
            </w:r>
          </w:p>
        </w:tc>
        <w:tc>
          <w:tcPr>
            <w:tcW w:w="1081" w:type="pct"/>
          </w:tcPr>
          <w:p w14:paraId="7AA54414" w14:textId="77777777" w:rsidR="0084177F" w:rsidRPr="00A04CF9"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1D51165A" w14:textId="77777777" w:rsidR="00D44F9D" w:rsidRPr="00A04CF9" w:rsidRDefault="00D44F9D" w:rsidP="00D44F9D">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3131A382" w14:textId="4AD3397C" w:rsidR="0084177F" w:rsidRPr="00A04CF9" w:rsidRDefault="00D44F9D" w:rsidP="00D44F9D">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585A8FF6" w14:textId="06639073"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F848DF0" w14:textId="77777777" w:rsidTr="00996D93">
        <w:tc>
          <w:tcPr>
            <w:tcW w:w="1282" w:type="pct"/>
          </w:tcPr>
          <w:p w14:paraId="65D2F470" w14:textId="66BAF037" w:rsidR="00D44F9D" w:rsidRPr="00A04CF9" w:rsidRDefault="00D44F9D" w:rsidP="00D44F9D">
            <w:pPr>
              <w:rPr>
                <w:rFonts w:ascii="Times New Roman" w:hAnsi="Times New Roman" w:cs="Times New Roman"/>
                <w:b/>
                <w:sz w:val="24"/>
                <w:szCs w:val="24"/>
              </w:rPr>
            </w:pPr>
            <w:r w:rsidRPr="00A04CF9">
              <w:rPr>
                <w:rFonts w:ascii="Times New Roman" w:hAnsi="Times New Roman" w:cs="Times New Roman"/>
                <w:b/>
                <w:sz w:val="24"/>
                <w:szCs w:val="24"/>
              </w:rPr>
              <w:t xml:space="preserve">Pielikuma 2.punkts aizstāj direktīvas </w:t>
            </w:r>
            <w:r w:rsidRPr="00A04CF9">
              <w:rPr>
                <w:rFonts w:ascii="Times New Roman" w:hAnsi="Times New Roman" w:cs="Times New Roman"/>
                <w:b/>
                <w:sz w:val="24"/>
                <w:szCs w:val="24"/>
              </w:rPr>
              <w:lastRenderedPageBreak/>
              <w:t>2012/27/ES V pielikumu ar šādu:</w:t>
            </w:r>
          </w:p>
          <w:p w14:paraId="68F856B5" w14:textId="77777777" w:rsidR="00D44F9D" w:rsidRPr="00A04CF9" w:rsidRDefault="00D44F9D" w:rsidP="00D44F9D">
            <w:pPr>
              <w:rPr>
                <w:rFonts w:ascii="Times New Roman" w:hAnsi="Times New Roman" w:cs="Times New Roman"/>
                <w:b/>
                <w:i/>
                <w:iCs/>
                <w:sz w:val="24"/>
                <w:szCs w:val="24"/>
              </w:rPr>
            </w:pPr>
            <w:r w:rsidRPr="00A04CF9">
              <w:rPr>
                <w:rFonts w:ascii="Times New Roman" w:hAnsi="Times New Roman" w:cs="Times New Roman"/>
                <w:b/>
                <w:sz w:val="24"/>
                <w:szCs w:val="24"/>
              </w:rPr>
              <w:t>“</w:t>
            </w:r>
            <w:r w:rsidRPr="00A04CF9">
              <w:rPr>
                <w:rFonts w:ascii="Times New Roman" w:hAnsi="Times New Roman" w:cs="Times New Roman"/>
                <w:b/>
                <w:i/>
                <w:iCs/>
                <w:sz w:val="24"/>
                <w:szCs w:val="24"/>
              </w:rPr>
              <w:t xml:space="preserve">V PIELIKUMS </w:t>
            </w:r>
          </w:p>
          <w:p w14:paraId="4A519589" w14:textId="1A235EC8" w:rsidR="0084177F" w:rsidRPr="00A04CF9" w:rsidRDefault="00D44F9D" w:rsidP="00D44F9D">
            <w:pPr>
              <w:contextualSpacing/>
              <w:rPr>
                <w:rFonts w:ascii="Times New Roman" w:eastAsia="Times New Roman" w:hAnsi="Times New Roman" w:cs="Times New Roman"/>
                <w:iCs/>
                <w:sz w:val="24"/>
                <w:szCs w:val="24"/>
                <w:lang w:eastAsia="lv-LV"/>
              </w:rPr>
            </w:pPr>
            <w:r w:rsidRPr="00A04CF9">
              <w:rPr>
                <w:rFonts w:ascii="Times New Roman" w:hAnsi="Times New Roman" w:cs="Times New Roman"/>
                <w:b/>
                <w:sz w:val="24"/>
                <w:szCs w:val="24"/>
              </w:rPr>
              <w:t>Kopīgas metodes un principi, lai aprēķinātu energoefektivitātes pienākuma shēmu vai citu to politikas pasākumu ietekmi, kuri veikti saskaņā ar 7., 7.a un 7.b pantu un 20. panta 6. punktu:</w:t>
            </w:r>
          </w:p>
        </w:tc>
        <w:tc>
          <w:tcPr>
            <w:tcW w:w="1081" w:type="pct"/>
          </w:tcPr>
          <w:p w14:paraId="36E28A7A" w14:textId="77777777" w:rsidR="0084177F" w:rsidRPr="00A04CF9"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2BE73EC4" w14:textId="41209FF9" w:rsidR="0084177F" w:rsidRPr="00A04CF9" w:rsidRDefault="0084177F" w:rsidP="005D4DD7">
            <w:pPr>
              <w:contextualSpacing/>
              <w:rPr>
                <w:rFonts w:ascii="Times New Roman" w:eastAsia="Times New Roman" w:hAnsi="Times New Roman" w:cs="Times New Roman"/>
                <w:iCs/>
                <w:sz w:val="24"/>
                <w:szCs w:val="24"/>
                <w:lang w:eastAsia="lv-LV"/>
              </w:rPr>
            </w:pPr>
          </w:p>
        </w:tc>
        <w:tc>
          <w:tcPr>
            <w:tcW w:w="1378" w:type="pct"/>
          </w:tcPr>
          <w:p w14:paraId="615FB3E0" w14:textId="77777777" w:rsidR="0084177F" w:rsidRPr="00A04CF9" w:rsidRDefault="0084177F" w:rsidP="005D4DD7">
            <w:pPr>
              <w:contextualSpacing/>
              <w:rPr>
                <w:rFonts w:ascii="Times New Roman" w:eastAsia="Times New Roman" w:hAnsi="Times New Roman" w:cs="Times New Roman"/>
                <w:iCs/>
                <w:sz w:val="24"/>
                <w:szCs w:val="24"/>
                <w:lang w:eastAsia="lv-LV"/>
              </w:rPr>
            </w:pPr>
          </w:p>
        </w:tc>
      </w:tr>
      <w:tr w:rsidR="00DD0D10" w:rsidRPr="00A04CF9" w14:paraId="29EB092D" w14:textId="77777777" w:rsidTr="00996D93">
        <w:tc>
          <w:tcPr>
            <w:tcW w:w="1282" w:type="pct"/>
          </w:tcPr>
          <w:p w14:paraId="5B08C94E" w14:textId="33ECAD57" w:rsidR="0084177F" w:rsidRPr="00A04CF9" w:rsidRDefault="00D44F9D"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1.punkts</w:t>
            </w:r>
          </w:p>
        </w:tc>
        <w:tc>
          <w:tcPr>
            <w:tcW w:w="1081" w:type="pct"/>
          </w:tcPr>
          <w:p w14:paraId="7B1F98C3" w14:textId="77777777" w:rsidR="0084177F" w:rsidRPr="00FD474E"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94AEB09" w14:textId="77777777" w:rsidR="00D44F9D" w:rsidRPr="00A04CF9" w:rsidRDefault="00D44F9D" w:rsidP="00D44F9D">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0A279050" w14:textId="51F9D109" w:rsidR="00D44F9D" w:rsidRPr="00A04CF9" w:rsidRDefault="00FC2421" w:rsidP="00D44F9D">
            <w:pPr>
              <w:jc w:val="both"/>
              <w:rPr>
                <w:rFonts w:ascii="Times New Roman" w:hAnsi="Times New Roman" w:cs="Times New Roman"/>
                <w:sz w:val="24"/>
                <w:szCs w:val="24"/>
              </w:rPr>
            </w:pPr>
            <w:r w:rsidRPr="00A04CF9">
              <w:rPr>
                <w:rFonts w:ascii="Times New Roman" w:hAnsi="Times New Roman" w:cs="Times New Roman"/>
                <w:sz w:val="24"/>
                <w:szCs w:val="24"/>
              </w:rPr>
              <w:t xml:space="preserve">MK noteikumu  Nr.668    </w:t>
            </w:r>
            <w:r w:rsidR="00D44F9D" w:rsidRPr="00A04CF9">
              <w:rPr>
                <w:rFonts w:ascii="Times New Roman" w:hAnsi="Times New Roman" w:cs="Times New Roman"/>
                <w:sz w:val="24"/>
                <w:szCs w:val="24"/>
              </w:rPr>
              <w:t>5.punkts</w:t>
            </w:r>
          </w:p>
          <w:p w14:paraId="06347278" w14:textId="27E688C5" w:rsidR="0084177F" w:rsidRPr="00A04CF9" w:rsidRDefault="0084177F" w:rsidP="005D4DD7">
            <w:pPr>
              <w:contextualSpacing/>
              <w:rPr>
                <w:rFonts w:ascii="Times New Roman" w:eastAsia="Times New Roman" w:hAnsi="Times New Roman" w:cs="Times New Roman"/>
                <w:iCs/>
                <w:sz w:val="24"/>
                <w:szCs w:val="24"/>
                <w:lang w:eastAsia="lv-LV"/>
              </w:rPr>
            </w:pPr>
          </w:p>
        </w:tc>
        <w:tc>
          <w:tcPr>
            <w:tcW w:w="1378" w:type="pct"/>
          </w:tcPr>
          <w:p w14:paraId="2518225D" w14:textId="34A93DE8"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BF60E06" w14:textId="77777777" w:rsidTr="00996D93">
        <w:tc>
          <w:tcPr>
            <w:tcW w:w="1282" w:type="pct"/>
          </w:tcPr>
          <w:p w14:paraId="38CBD073" w14:textId="19363029" w:rsidR="0084177F" w:rsidRPr="00A04CF9" w:rsidRDefault="00D44F9D"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w:t>
            </w:r>
            <w:r w:rsidR="000A6AE1" w:rsidRPr="00A04CF9">
              <w:rPr>
                <w:rFonts w:ascii="Times New Roman" w:hAnsi="Times New Roman" w:cs="Times New Roman"/>
                <w:sz w:val="24"/>
                <w:szCs w:val="24"/>
              </w:rPr>
              <w:t>a a)apakšpunkts</w:t>
            </w:r>
          </w:p>
        </w:tc>
        <w:tc>
          <w:tcPr>
            <w:tcW w:w="1081" w:type="pct"/>
          </w:tcPr>
          <w:p w14:paraId="7E08A217" w14:textId="50420E8F" w:rsidR="0084177F"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w:t>
            </w:r>
            <w:r w:rsidR="00FC2421" w:rsidRPr="00FD474E">
              <w:rPr>
                <w:rFonts w:ascii="Times New Roman" w:eastAsia="Times New Roman" w:hAnsi="Times New Roman" w:cs="Times New Roman"/>
                <w:iCs/>
                <w:sz w:val="24"/>
                <w:szCs w:val="24"/>
                <w:lang w:eastAsia="lv-LV"/>
              </w:rPr>
              <w:t xml:space="preserve">projekta </w:t>
            </w:r>
            <w:r w:rsidRPr="00FD474E">
              <w:rPr>
                <w:rFonts w:ascii="Times New Roman" w:eastAsia="Times New Roman" w:hAnsi="Times New Roman" w:cs="Times New Roman"/>
                <w:iCs/>
                <w:sz w:val="24"/>
                <w:szCs w:val="24"/>
                <w:lang w:eastAsia="lv-LV"/>
              </w:rPr>
              <w:t>8</w:t>
            </w:r>
            <w:r w:rsidR="00FC2421" w:rsidRPr="00FD474E">
              <w:rPr>
                <w:rFonts w:ascii="Times New Roman" w:eastAsia="Times New Roman" w:hAnsi="Times New Roman" w:cs="Times New Roman"/>
                <w:iCs/>
                <w:sz w:val="24"/>
                <w:szCs w:val="24"/>
                <w:lang w:eastAsia="lv-LV"/>
              </w:rPr>
              <w:t>.p</w:t>
            </w:r>
            <w:r w:rsidR="00B629F0" w:rsidRPr="00FD474E">
              <w:rPr>
                <w:rFonts w:ascii="Times New Roman" w:eastAsia="Times New Roman" w:hAnsi="Times New Roman" w:cs="Times New Roman"/>
                <w:iCs/>
                <w:sz w:val="24"/>
                <w:szCs w:val="24"/>
                <w:lang w:eastAsia="lv-LV"/>
              </w:rPr>
              <w:t>u</w:t>
            </w:r>
            <w:r w:rsidR="00FC2421" w:rsidRPr="00FD474E">
              <w:rPr>
                <w:rFonts w:ascii="Times New Roman" w:eastAsia="Times New Roman" w:hAnsi="Times New Roman" w:cs="Times New Roman"/>
                <w:iCs/>
                <w:sz w:val="24"/>
                <w:szCs w:val="24"/>
                <w:lang w:eastAsia="lv-LV"/>
              </w:rPr>
              <w:t>n</w:t>
            </w:r>
            <w:r w:rsidR="00B629F0" w:rsidRPr="00FD474E">
              <w:rPr>
                <w:rFonts w:ascii="Times New Roman" w:eastAsia="Times New Roman" w:hAnsi="Times New Roman" w:cs="Times New Roman"/>
                <w:iCs/>
                <w:sz w:val="24"/>
                <w:szCs w:val="24"/>
                <w:lang w:eastAsia="lv-LV"/>
              </w:rPr>
              <w:t>k</w:t>
            </w:r>
            <w:r w:rsidR="00FC2421" w:rsidRPr="00FD474E">
              <w:rPr>
                <w:rFonts w:ascii="Times New Roman" w:eastAsia="Times New Roman" w:hAnsi="Times New Roman" w:cs="Times New Roman"/>
                <w:iCs/>
                <w:sz w:val="24"/>
                <w:szCs w:val="24"/>
                <w:lang w:eastAsia="lv-LV"/>
              </w:rPr>
              <w:t>tā iekļautais jaunais 6.8.apakšpunkts</w:t>
            </w:r>
          </w:p>
        </w:tc>
        <w:tc>
          <w:tcPr>
            <w:tcW w:w="1259" w:type="pct"/>
          </w:tcPr>
          <w:p w14:paraId="129213CB"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2C3F5626" w14:textId="53D8D4F7" w:rsidR="00CB1722" w:rsidRPr="00A04CF9" w:rsidRDefault="00CB1722" w:rsidP="005E16F8">
            <w:pPr>
              <w:jc w:val="both"/>
              <w:rPr>
                <w:rFonts w:ascii="Times New Roman" w:eastAsia="Times New Roman" w:hAnsi="Times New Roman" w:cs="Times New Roman"/>
                <w:iCs/>
                <w:sz w:val="24"/>
                <w:szCs w:val="24"/>
                <w:lang w:eastAsia="lv-LV"/>
              </w:rPr>
            </w:pPr>
          </w:p>
        </w:tc>
        <w:tc>
          <w:tcPr>
            <w:tcW w:w="1378" w:type="pct"/>
          </w:tcPr>
          <w:p w14:paraId="14D8CB25" w14:textId="5BB8B49D"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3749288" w14:textId="77777777" w:rsidTr="00996D93">
        <w:tc>
          <w:tcPr>
            <w:tcW w:w="1282" w:type="pct"/>
          </w:tcPr>
          <w:p w14:paraId="206F3941" w14:textId="57AEBDEA"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b)apakšpunkts</w:t>
            </w:r>
          </w:p>
        </w:tc>
        <w:tc>
          <w:tcPr>
            <w:tcW w:w="1081" w:type="pct"/>
          </w:tcPr>
          <w:p w14:paraId="65F43DEA" w14:textId="4308ABF5" w:rsidR="000A6AE1"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projekta 8.punktā </w:t>
            </w:r>
            <w:r w:rsidR="00B629F0" w:rsidRPr="00FD474E">
              <w:rPr>
                <w:rFonts w:ascii="Times New Roman" w:eastAsia="Times New Roman" w:hAnsi="Times New Roman" w:cs="Times New Roman"/>
                <w:iCs/>
                <w:sz w:val="24"/>
                <w:szCs w:val="24"/>
                <w:lang w:eastAsia="lv-LV"/>
              </w:rPr>
              <w:t>iekļautais jaunais 6.9.apakšpunkts</w:t>
            </w:r>
          </w:p>
        </w:tc>
        <w:tc>
          <w:tcPr>
            <w:tcW w:w="1259" w:type="pct"/>
          </w:tcPr>
          <w:p w14:paraId="090E192F"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65F828E6" w14:textId="15B48379" w:rsidR="00CB1722" w:rsidRPr="00A04CF9" w:rsidRDefault="00CB1722" w:rsidP="00B629F0">
            <w:pPr>
              <w:contextualSpacing/>
              <w:rPr>
                <w:rFonts w:ascii="Times New Roman" w:eastAsia="Times New Roman" w:hAnsi="Times New Roman" w:cs="Times New Roman"/>
                <w:b/>
                <w:bCs/>
                <w:iCs/>
                <w:sz w:val="24"/>
                <w:szCs w:val="24"/>
                <w:lang w:eastAsia="lv-LV"/>
              </w:rPr>
            </w:pPr>
          </w:p>
        </w:tc>
        <w:tc>
          <w:tcPr>
            <w:tcW w:w="1378" w:type="pct"/>
          </w:tcPr>
          <w:p w14:paraId="7C45F929" w14:textId="57F5C1E0"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7618A77" w14:textId="77777777" w:rsidTr="00996D93">
        <w:tc>
          <w:tcPr>
            <w:tcW w:w="1282" w:type="pct"/>
          </w:tcPr>
          <w:p w14:paraId="64604356" w14:textId="7073AE6F"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c)apakšpunkts</w:t>
            </w:r>
          </w:p>
        </w:tc>
        <w:tc>
          <w:tcPr>
            <w:tcW w:w="1081" w:type="pct"/>
          </w:tcPr>
          <w:p w14:paraId="5C041AE6" w14:textId="77777777" w:rsidR="000A6AE1" w:rsidRPr="00FD474E" w:rsidDel="00B94807" w:rsidRDefault="000A6AE1" w:rsidP="005D4DD7">
            <w:pPr>
              <w:contextualSpacing/>
              <w:rPr>
                <w:rFonts w:ascii="Times New Roman" w:eastAsia="Times New Roman" w:hAnsi="Times New Roman" w:cs="Times New Roman"/>
                <w:iCs/>
                <w:sz w:val="24"/>
                <w:szCs w:val="24"/>
                <w:lang w:eastAsia="lv-LV"/>
              </w:rPr>
            </w:pPr>
          </w:p>
        </w:tc>
        <w:tc>
          <w:tcPr>
            <w:tcW w:w="1259" w:type="pct"/>
          </w:tcPr>
          <w:p w14:paraId="6F3D611C" w14:textId="00CC89FB" w:rsidR="000A6AE1" w:rsidRPr="00A04CF9" w:rsidRDefault="000A6AE1" w:rsidP="000A6AE1">
            <w:pPr>
              <w:jc w:val="both"/>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20C3597F" w14:textId="3553AC84" w:rsidR="000A6AE1" w:rsidRPr="00A04CF9" w:rsidRDefault="000A6AE1" w:rsidP="000A6AE1">
            <w:pPr>
              <w:jc w:val="both"/>
              <w:rPr>
                <w:rFonts w:ascii="Times New Roman" w:hAnsi="Times New Roman" w:cs="Times New Roman"/>
                <w:sz w:val="24"/>
                <w:szCs w:val="24"/>
              </w:rPr>
            </w:pPr>
            <w:r w:rsidRPr="00A04CF9">
              <w:rPr>
                <w:rFonts w:ascii="Times New Roman" w:hAnsi="Times New Roman" w:cs="Times New Roman"/>
                <w:sz w:val="24"/>
                <w:szCs w:val="24"/>
              </w:rPr>
              <w:t>M</w:t>
            </w:r>
            <w:r w:rsidR="00AA4EA6" w:rsidRPr="00A04CF9">
              <w:rPr>
                <w:rFonts w:ascii="Times New Roman" w:hAnsi="Times New Roman" w:cs="Times New Roman"/>
                <w:sz w:val="24"/>
                <w:szCs w:val="24"/>
              </w:rPr>
              <w:t>K noteikumu</w:t>
            </w:r>
            <w:r w:rsidRPr="00A04CF9">
              <w:rPr>
                <w:rFonts w:ascii="Times New Roman" w:hAnsi="Times New Roman" w:cs="Times New Roman"/>
                <w:sz w:val="24"/>
                <w:szCs w:val="24"/>
              </w:rPr>
              <w:t>Nr.668  6.1. un 6.7.punkts</w:t>
            </w:r>
          </w:p>
          <w:p w14:paraId="014D2D64" w14:textId="77777777" w:rsidR="000A6AE1" w:rsidRPr="00A04CF9" w:rsidRDefault="000A6AE1" w:rsidP="000A6AE1">
            <w:pPr>
              <w:jc w:val="both"/>
              <w:rPr>
                <w:rFonts w:ascii="Times New Roman" w:hAnsi="Times New Roman" w:cs="Times New Roman"/>
                <w:sz w:val="24"/>
                <w:szCs w:val="24"/>
              </w:rPr>
            </w:pPr>
          </w:p>
          <w:p w14:paraId="2488CF89" w14:textId="77777777" w:rsidR="000A6AE1" w:rsidRPr="00A04CF9" w:rsidRDefault="000A6AE1" w:rsidP="005D4DD7">
            <w:pPr>
              <w:contextualSpacing/>
              <w:rPr>
                <w:rFonts w:ascii="Times New Roman" w:eastAsia="Times New Roman" w:hAnsi="Times New Roman" w:cs="Times New Roman"/>
                <w:b/>
                <w:bCs/>
                <w:iCs/>
                <w:sz w:val="24"/>
                <w:szCs w:val="24"/>
                <w:lang w:eastAsia="lv-LV"/>
              </w:rPr>
            </w:pPr>
          </w:p>
        </w:tc>
        <w:tc>
          <w:tcPr>
            <w:tcW w:w="1378" w:type="pct"/>
          </w:tcPr>
          <w:p w14:paraId="2F8E766A" w14:textId="0A1B9C39"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CDFCD3B" w14:textId="77777777" w:rsidTr="00996D93">
        <w:tc>
          <w:tcPr>
            <w:tcW w:w="1282" w:type="pct"/>
          </w:tcPr>
          <w:p w14:paraId="4409B56C" w14:textId="76CFE2F9"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d)apakšpunkts</w:t>
            </w:r>
          </w:p>
        </w:tc>
        <w:tc>
          <w:tcPr>
            <w:tcW w:w="1081" w:type="pct"/>
          </w:tcPr>
          <w:p w14:paraId="4381C0EF" w14:textId="617A9BBC" w:rsidR="000A6AE1"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projekta 8.punktā </w:t>
            </w:r>
            <w:r w:rsidR="00B629F0" w:rsidRPr="00FD474E">
              <w:rPr>
                <w:rFonts w:ascii="Times New Roman" w:eastAsia="Times New Roman" w:hAnsi="Times New Roman" w:cs="Times New Roman"/>
                <w:iCs/>
                <w:sz w:val="24"/>
                <w:szCs w:val="24"/>
                <w:lang w:eastAsia="lv-LV"/>
              </w:rPr>
              <w:t>iekļautais jaunais 6.11.apakšpunkts</w:t>
            </w:r>
          </w:p>
        </w:tc>
        <w:tc>
          <w:tcPr>
            <w:tcW w:w="1259" w:type="pct"/>
          </w:tcPr>
          <w:p w14:paraId="7CE8C9A8"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63D35C5A" w14:textId="77777777" w:rsidR="000A6AE1" w:rsidRPr="00A04CF9" w:rsidRDefault="000A6AE1">
            <w:pPr>
              <w:contextualSpacing/>
              <w:rPr>
                <w:rFonts w:ascii="Times New Roman" w:eastAsia="Times New Roman" w:hAnsi="Times New Roman" w:cs="Times New Roman"/>
                <w:b/>
                <w:bCs/>
                <w:iCs/>
                <w:sz w:val="24"/>
                <w:szCs w:val="24"/>
                <w:lang w:eastAsia="lv-LV"/>
              </w:rPr>
            </w:pPr>
          </w:p>
        </w:tc>
        <w:tc>
          <w:tcPr>
            <w:tcW w:w="1378" w:type="pct"/>
          </w:tcPr>
          <w:p w14:paraId="3E8AC622" w14:textId="6044F51F"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912425D" w14:textId="77777777" w:rsidTr="00996D93">
        <w:tc>
          <w:tcPr>
            <w:tcW w:w="1282" w:type="pct"/>
          </w:tcPr>
          <w:p w14:paraId="5DE9FCA8" w14:textId="514F15F5"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e)apakšpunkts</w:t>
            </w:r>
          </w:p>
        </w:tc>
        <w:tc>
          <w:tcPr>
            <w:tcW w:w="1081" w:type="pct"/>
          </w:tcPr>
          <w:p w14:paraId="748EA4DA" w14:textId="719965CC" w:rsidR="000A6AE1"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projekta 8.punktā </w:t>
            </w:r>
            <w:r w:rsidR="00B629F0" w:rsidRPr="00FD474E">
              <w:rPr>
                <w:rFonts w:ascii="Times New Roman" w:eastAsia="Times New Roman" w:hAnsi="Times New Roman" w:cs="Times New Roman"/>
                <w:iCs/>
                <w:sz w:val="24"/>
                <w:szCs w:val="24"/>
                <w:lang w:eastAsia="lv-LV"/>
              </w:rPr>
              <w:t>iekļautais jaunais 6.12.apakšpunkts</w:t>
            </w:r>
          </w:p>
        </w:tc>
        <w:tc>
          <w:tcPr>
            <w:tcW w:w="1259" w:type="pct"/>
          </w:tcPr>
          <w:p w14:paraId="098D2AF8"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1F5727A6" w14:textId="77777777" w:rsidR="000A6AE1" w:rsidRPr="00A04CF9" w:rsidRDefault="000A6AE1">
            <w:pPr>
              <w:contextualSpacing/>
              <w:rPr>
                <w:rFonts w:ascii="Times New Roman" w:eastAsia="Times New Roman" w:hAnsi="Times New Roman" w:cs="Times New Roman"/>
                <w:b/>
                <w:bCs/>
                <w:iCs/>
                <w:sz w:val="24"/>
                <w:szCs w:val="24"/>
                <w:lang w:eastAsia="lv-LV"/>
              </w:rPr>
            </w:pPr>
          </w:p>
        </w:tc>
        <w:tc>
          <w:tcPr>
            <w:tcW w:w="1378" w:type="pct"/>
          </w:tcPr>
          <w:p w14:paraId="6D98C6DF" w14:textId="507C8BDD"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F37BCFA" w14:textId="77777777" w:rsidTr="00996D93">
        <w:tc>
          <w:tcPr>
            <w:tcW w:w="1282" w:type="pct"/>
          </w:tcPr>
          <w:p w14:paraId="6C88AC3F" w14:textId="3C7A5964"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f)apakšpunkts</w:t>
            </w:r>
          </w:p>
        </w:tc>
        <w:tc>
          <w:tcPr>
            <w:tcW w:w="1081" w:type="pct"/>
          </w:tcPr>
          <w:p w14:paraId="5244CB25" w14:textId="3C52748E" w:rsidR="000A6AE1"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projekta 8.punktā </w:t>
            </w:r>
            <w:r w:rsidR="00B629F0" w:rsidRPr="00FD474E">
              <w:rPr>
                <w:rFonts w:ascii="Times New Roman" w:eastAsia="Times New Roman" w:hAnsi="Times New Roman" w:cs="Times New Roman"/>
                <w:iCs/>
                <w:sz w:val="24"/>
                <w:szCs w:val="24"/>
                <w:lang w:eastAsia="lv-LV"/>
              </w:rPr>
              <w:t>iekļautais jaunais 6.13.apakšpunkts</w:t>
            </w:r>
          </w:p>
        </w:tc>
        <w:tc>
          <w:tcPr>
            <w:tcW w:w="1259" w:type="pct"/>
          </w:tcPr>
          <w:p w14:paraId="07B6262B"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343237C3" w14:textId="77777777" w:rsidR="000A6AE1" w:rsidRPr="00A04CF9" w:rsidRDefault="000A6AE1">
            <w:pPr>
              <w:contextualSpacing/>
              <w:rPr>
                <w:rFonts w:ascii="Times New Roman" w:eastAsia="Times New Roman" w:hAnsi="Times New Roman" w:cs="Times New Roman"/>
                <w:b/>
                <w:bCs/>
                <w:iCs/>
                <w:sz w:val="24"/>
                <w:szCs w:val="24"/>
                <w:lang w:eastAsia="lv-LV"/>
              </w:rPr>
            </w:pPr>
          </w:p>
        </w:tc>
        <w:tc>
          <w:tcPr>
            <w:tcW w:w="1378" w:type="pct"/>
          </w:tcPr>
          <w:p w14:paraId="05920E35" w14:textId="550E82D0"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46084C3" w14:textId="77777777" w:rsidTr="00996D93">
        <w:tc>
          <w:tcPr>
            <w:tcW w:w="1282" w:type="pct"/>
          </w:tcPr>
          <w:p w14:paraId="7DE32AE4" w14:textId="6CBB9AD4"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 xml:space="preserve">V </w:t>
            </w:r>
            <w:r w:rsidRPr="00A04CF9">
              <w:rPr>
                <w:rFonts w:ascii="Times New Roman" w:hAnsi="Times New Roman" w:cs="Times New Roman"/>
                <w:sz w:val="24"/>
                <w:szCs w:val="24"/>
              </w:rPr>
              <w:lastRenderedPageBreak/>
              <w:t>pielikums 2.punkta g)apakšpunkts</w:t>
            </w:r>
          </w:p>
        </w:tc>
        <w:tc>
          <w:tcPr>
            <w:tcW w:w="1081" w:type="pct"/>
          </w:tcPr>
          <w:p w14:paraId="25ACC6B6" w14:textId="77777777" w:rsidR="00916073" w:rsidRPr="00D57A84" w:rsidRDefault="00916073" w:rsidP="00916073">
            <w:pPr>
              <w:contextualSpacing/>
              <w:rPr>
                <w:rFonts w:ascii="Times New Roman" w:eastAsia="Times New Roman" w:hAnsi="Times New Roman" w:cs="Times New Roman"/>
                <w:iCs/>
                <w:sz w:val="24"/>
                <w:szCs w:val="24"/>
                <w:lang w:eastAsia="lv-LV"/>
              </w:rPr>
            </w:pPr>
            <w:r w:rsidRPr="00D57A84">
              <w:rPr>
                <w:rFonts w:ascii="Times New Roman" w:eastAsia="Times New Roman" w:hAnsi="Times New Roman" w:cs="Times New Roman"/>
                <w:iCs/>
                <w:sz w:val="24"/>
                <w:szCs w:val="24"/>
                <w:lang w:eastAsia="lv-LV"/>
              </w:rPr>
              <w:lastRenderedPageBreak/>
              <w:t>Likumprojekta</w:t>
            </w:r>
          </w:p>
          <w:p w14:paraId="0EF162C5" w14:textId="61B547DD" w:rsidR="002C3AB0" w:rsidRPr="00A04CF9" w:rsidDel="00B94807" w:rsidRDefault="00FD474E" w:rsidP="00916073">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16073" w:rsidRPr="00D57A84">
              <w:rPr>
                <w:rFonts w:ascii="Times New Roman" w:eastAsia="Times New Roman" w:hAnsi="Times New Roman" w:cs="Times New Roman"/>
                <w:iCs/>
                <w:sz w:val="24"/>
                <w:szCs w:val="24"/>
                <w:lang w:eastAsia="lv-LV"/>
              </w:rPr>
              <w:t xml:space="preserve">.pants </w:t>
            </w:r>
            <w:r w:rsidR="00916073" w:rsidRPr="00D57A84">
              <w:rPr>
                <w:rFonts w:ascii="Times New Roman" w:eastAsia="Times New Roman" w:hAnsi="Times New Roman" w:cs="Times New Roman"/>
                <w:b/>
                <w:bCs/>
                <w:iCs/>
                <w:sz w:val="24"/>
                <w:szCs w:val="24"/>
                <w:lang w:eastAsia="lv-LV"/>
              </w:rPr>
              <w:t xml:space="preserve">(Likuma </w:t>
            </w:r>
            <w:r w:rsidR="00916073">
              <w:rPr>
                <w:rFonts w:ascii="Times New Roman" w:eastAsia="Times New Roman" w:hAnsi="Times New Roman" w:cs="Times New Roman"/>
                <w:b/>
                <w:bCs/>
                <w:iCs/>
                <w:sz w:val="24"/>
                <w:szCs w:val="24"/>
                <w:lang w:eastAsia="lv-LV"/>
              </w:rPr>
              <w:t>3</w:t>
            </w:r>
            <w:r w:rsidR="00916073" w:rsidRPr="00916073">
              <w:rPr>
                <w:rFonts w:ascii="Times New Roman" w:eastAsia="Times New Roman" w:hAnsi="Times New Roman" w:cs="Times New Roman"/>
                <w:b/>
                <w:bCs/>
                <w:iCs/>
                <w:sz w:val="24"/>
                <w:szCs w:val="24"/>
                <w:vertAlign w:val="superscript"/>
                <w:lang w:eastAsia="lv-LV"/>
              </w:rPr>
              <w:t>1</w:t>
            </w:r>
            <w:r w:rsidR="00916073" w:rsidRPr="00D57A84">
              <w:rPr>
                <w:rFonts w:ascii="Times New Roman" w:eastAsia="Times New Roman" w:hAnsi="Times New Roman" w:cs="Times New Roman"/>
                <w:b/>
                <w:bCs/>
                <w:iCs/>
                <w:sz w:val="24"/>
                <w:szCs w:val="24"/>
                <w:lang w:eastAsia="lv-LV"/>
              </w:rPr>
              <w:t>.pant</w:t>
            </w:r>
            <w:r w:rsidR="00916073">
              <w:rPr>
                <w:rFonts w:ascii="Times New Roman" w:eastAsia="Times New Roman" w:hAnsi="Times New Roman" w:cs="Times New Roman"/>
                <w:b/>
                <w:bCs/>
                <w:iCs/>
                <w:sz w:val="24"/>
                <w:szCs w:val="24"/>
                <w:lang w:eastAsia="lv-LV"/>
              </w:rPr>
              <w:t>s</w:t>
            </w:r>
            <w:r w:rsidR="00916073" w:rsidRPr="00D57A84">
              <w:rPr>
                <w:rFonts w:ascii="Times New Roman" w:eastAsia="Times New Roman" w:hAnsi="Times New Roman" w:cs="Times New Roman"/>
                <w:b/>
                <w:bCs/>
                <w:iCs/>
                <w:sz w:val="24"/>
                <w:szCs w:val="24"/>
                <w:lang w:eastAsia="lv-LV"/>
              </w:rPr>
              <w:t>)</w:t>
            </w:r>
          </w:p>
        </w:tc>
        <w:tc>
          <w:tcPr>
            <w:tcW w:w="1259" w:type="pct"/>
          </w:tcPr>
          <w:p w14:paraId="441D0011" w14:textId="77777777" w:rsidR="00916073" w:rsidRPr="00A04CF9" w:rsidRDefault="00916073" w:rsidP="00916073">
            <w:pPr>
              <w:jc w:val="both"/>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5D66CF72" w14:textId="11E61E16" w:rsidR="004D23A4" w:rsidRPr="00A04CF9" w:rsidRDefault="004D23A4" w:rsidP="002C3AB0">
            <w:pPr>
              <w:jc w:val="both"/>
              <w:rPr>
                <w:rFonts w:ascii="Times New Roman" w:eastAsia="Times New Roman" w:hAnsi="Times New Roman" w:cs="Times New Roman"/>
                <w:iCs/>
                <w:sz w:val="24"/>
                <w:szCs w:val="24"/>
                <w:lang w:eastAsia="lv-LV"/>
              </w:rPr>
            </w:pPr>
          </w:p>
        </w:tc>
        <w:tc>
          <w:tcPr>
            <w:tcW w:w="1378" w:type="pct"/>
          </w:tcPr>
          <w:p w14:paraId="4C3124E0" w14:textId="28BD4420"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32AFF66" w14:textId="77777777" w:rsidTr="00996D93">
        <w:tc>
          <w:tcPr>
            <w:tcW w:w="1282" w:type="pct"/>
          </w:tcPr>
          <w:p w14:paraId="2859A5BA" w14:textId="63BD464C"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h)apakšpunkts</w:t>
            </w:r>
          </w:p>
        </w:tc>
        <w:tc>
          <w:tcPr>
            <w:tcW w:w="1081" w:type="pct"/>
          </w:tcPr>
          <w:p w14:paraId="1237A16C" w14:textId="11B67ADB" w:rsidR="000A6AE1" w:rsidRPr="00FD474E" w:rsidDel="00B94807" w:rsidRDefault="005E16F8" w:rsidP="005D4DD7">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 xml:space="preserve">MK noteikumu Nr.668 projekta 10.punktā iekļautais jaunais </w:t>
            </w:r>
            <w:r w:rsidR="001B1FE3" w:rsidRPr="00FD474E">
              <w:rPr>
                <w:rFonts w:ascii="Times New Roman" w:hAnsi="Times New Roman" w:cs="Times New Roman"/>
                <w:sz w:val="24"/>
                <w:szCs w:val="24"/>
              </w:rPr>
              <w:t xml:space="preserve">8.4. </w:t>
            </w:r>
            <w:r w:rsidRPr="00FD474E">
              <w:rPr>
                <w:rFonts w:ascii="Times New Roman" w:hAnsi="Times New Roman" w:cs="Times New Roman"/>
                <w:sz w:val="24"/>
                <w:szCs w:val="24"/>
              </w:rPr>
              <w:t>apakš</w:t>
            </w:r>
            <w:r w:rsidR="001B1FE3" w:rsidRPr="00FD474E">
              <w:rPr>
                <w:rFonts w:ascii="Times New Roman" w:hAnsi="Times New Roman" w:cs="Times New Roman"/>
                <w:sz w:val="24"/>
                <w:szCs w:val="24"/>
              </w:rPr>
              <w:t>punkts</w:t>
            </w:r>
          </w:p>
        </w:tc>
        <w:tc>
          <w:tcPr>
            <w:tcW w:w="1259" w:type="pct"/>
          </w:tcPr>
          <w:p w14:paraId="71E2EA54"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7B385F55" w14:textId="77777777" w:rsidR="000A6AE1" w:rsidRPr="00A04CF9" w:rsidRDefault="000A6AE1">
            <w:pPr>
              <w:contextualSpacing/>
              <w:rPr>
                <w:rFonts w:ascii="Times New Roman" w:eastAsia="Times New Roman" w:hAnsi="Times New Roman" w:cs="Times New Roman"/>
                <w:b/>
                <w:bCs/>
                <w:iCs/>
                <w:sz w:val="24"/>
                <w:szCs w:val="24"/>
                <w:lang w:eastAsia="lv-LV"/>
              </w:rPr>
            </w:pPr>
          </w:p>
        </w:tc>
        <w:tc>
          <w:tcPr>
            <w:tcW w:w="1378" w:type="pct"/>
          </w:tcPr>
          <w:p w14:paraId="3CAE3B70" w14:textId="7FEB3BF0"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17939151" w14:textId="77777777" w:rsidTr="00996D93">
        <w:tc>
          <w:tcPr>
            <w:tcW w:w="1282" w:type="pct"/>
          </w:tcPr>
          <w:p w14:paraId="66C2D60A" w14:textId="6181DD07" w:rsidR="000A6AE1" w:rsidRPr="00A04CF9" w:rsidRDefault="000A6AE1"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2.punkta i)apakšpunkts</w:t>
            </w:r>
          </w:p>
        </w:tc>
        <w:tc>
          <w:tcPr>
            <w:tcW w:w="1081" w:type="pct"/>
          </w:tcPr>
          <w:p w14:paraId="5B9A2662" w14:textId="08B5D9B6" w:rsidR="000A6AE1" w:rsidRPr="00FD474E" w:rsidDel="00B94807" w:rsidRDefault="000A6AE1" w:rsidP="005D4DD7">
            <w:pPr>
              <w:contextualSpacing/>
              <w:rPr>
                <w:rFonts w:ascii="Times New Roman" w:eastAsia="Times New Roman" w:hAnsi="Times New Roman" w:cs="Times New Roman"/>
                <w:iCs/>
                <w:sz w:val="24"/>
                <w:szCs w:val="24"/>
                <w:lang w:eastAsia="lv-LV"/>
              </w:rPr>
            </w:pPr>
          </w:p>
        </w:tc>
        <w:tc>
          <w:tcPr>
            <w:tcW w:w="1259" w:type="pct"/>
          </w:tcPr>
          <w:p w14:paraId="436498FA" w14:textId="5F81D880" w:rsidR="000A6AE1" w:rsidRPr="00A04CF9" w:rsidRDefault="000A6AE1" w:rsidP="000A6AE1">
            <w:pPr>
              <w:jc w:val="both"/>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242A7C6E" w14:textId="77777777" w:rsidR="000A6AE1" w:rsidRPr="00A04CF9" w:rsidRDefault="000A6AE1" w:rsidP="004B0DDA">
            <w:pPr>
              <w:jc w:val="both"/>
              <w:rPr>
                <w:rFonts w:ascii="Times New Roman" w:hAnsi="Times New Roman" w:cs="Times New Roman"/>
                <w:sz w:val="24"/>
                <w:szCs w:val="24"/>
              </w:rPr>
            </w:pPr>
            <w:r w:rsidRPr="00A04CF9">
              <w:rPr>
                <w:rFonts w:ascii="Times New Roman" w:hAnsi="Times New Roman" w:cs="Times New Roman"/>
                <w:sz w:val="24"/>
                <w:szCs w:val="24"/>
              </w:rPr>
              <w:t>M</w:t>
            </w:r>
            <w:r w:rsidR="004D23A4" w:rsidRPr="00A04CF9">
              <w:rPr>
                <w:rFonts w:ascii="Times New Roman" w:hAnsi="Times New Roman" w:cs="Times New Roman"/>
                <w:sz w:val="24"/>
                <w:szCs w:val="24"/>
              </w:rPr>
              <w:t xml:space="preserve">K noteikumu Nr.668 </w:t>
            </w:r>
            <w:r w:rsidRPr="00A04CF9">
              <w:rPr>
                <w:rFonts w:ascii="Times New Roman" w:hAnsi="Times New Roman" w:cs="Times New Roman"/>
                <w:sz w:val="24"/>
                <w:szCs w:val="24"/>
              </w:rPr>
              <w:t>8.1. punkts</w:t>
            </w:r>
          </w:p>
          <w:p w14:paraId="43BF54E5" w14:textId="798F2ECB" w:rsidR="001B1FE3" w:rsidRPr="00A04CF9" w:rsidRDefault="001B1FE3" w:rsidP="004B0DDA">
            <w:pPr>
              <w:jc w:val="both"/>
              <w:rPr>
                <w:rFonts w:ascii="Times New Roman" w:hAnsi="Times New Roman" w:cs="Times New Roman"/>
                <w:sz w:val="24"/>
                <w:szCs w:val="24"/>
              </w:rPr>
            </w:pPr>
          </w:p>
        </w:tc>
        <w:tc>
          <w:tcPr>
            <w:tcW w:w="1378" w:type="pct"/>
          </w:tcPr>
          <w:p w14:paraId="1E28A01F" w14:textId="7E676EDA" w:rsidR="000A6AE1"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352CCC73" w14:textId="77777777" w:rsidTr="00996D93">
        <w:tc>
          <w:tcPr>
            <w:tcW w:w="1282" w:type="pct"/>
          </w:tcPr>
          <w:p w14:paraId="0984F63E" w14:textId="5FB658A9" w:rsidR="0084177F" w:rsidRPr="00A04CF9" w:rsidRDefault="00D44F9D"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 xml:space="preserve">V pielikums </w:t>
            </w:r>
            <w:r w:rsidR="00EF533F" w:rsidRPr="00A04CF9">
              <w:rPr>
                <w:rFonts w:ascii="Times New Roman" w:hAnsi="Times New Roman" w:cs="Times New Roman"/>
                <w:sz w:val="24"/>
                <w:szCs w:val="24"/>
              </w:rPr>
              <w:t>3</w:t>
            </w:r>
            <w:r w:rsidRPr="00A04CF9">
              <w:rPr>
                <w:rFonts w:ascii="Times New Roman" w:hAnsi="Times New Roman" w:cs="Times New Roman"/>
                <w:sz w:val="24"/>
                <w:szCs w:val="24"/>
              </w:rPr>
              <w:t>.punkt</w:t>
            </w:r>
            <w:r w:rsidR="000A6AE1" w:rsidRPr="00A04CF9">
              <w:rPr>
                <w:rFonts w:ascii="Times New Roman" w:hAnsi="Times New Roman" w:cs="Times New Roman"/>
                <w:sz w:val="24"/>
                <w:szCs w:val="24"/>
              </w:rPr>
              <w:t>a a)apakšpunkts</w:t>
            </w:r>
          </w:p>
        </w:tc>
        <w:tc>
          <w:tcPr>
            <w:tcW w:w="1081" w:type="pct"/>
          </w:tcPr>
          <w:p w14:paraId="4CE757E1" w14:textId="77777777" w:rsidR="0084177F" w:rsidRPr="00FD474E" w:rsidDel="00B94807" w:rsidRDefault="0084177F" w:rsidP="005D4DD7">
            <w:pPr>
              <w:contextualSpacing/>
              <w:rPr>
                <w:rFonts w:ascii="Times New Roman" w:eastAsia="Times New Roman" w:hAnsi="Times New Roman" w:cs="Times New Roman"/>
                <w:iCs/>
                <w:sz w:val="24"/>
                <w:szCs w:val="24"/>
                <w:lang w:eastAsia="lv-LV"/>
              </w:rPr>
            </w:pPr>
          </w:p>
        </w:tc>
        <w:tc>
          <w:tcPr>
            <w:tcW w:w="1259" w:type="pct"/>
          </w:tcPr>
          <w:p w14:paraId="388C8FBC" w14:textId="39526575" w:rsidR="0084177F" w:rsidRPr="00A04CF9" w:rsidRDefault="00EF533F" w:rsidP="005D4D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 xml:space="preserve">Pārņemts </w:t>
            </w:r>
            <w:r w:rsidR="00CC3A76" w:rsidRPr="00A04CF9">
              <w:rPr>
                <w:rFonts w:ascii="Times New Roman" w:eastAsia="Times New Roman" w:hAnsi="Times New Roman" w:cs="Times New Roman"/>
                <w:b/>
                <w:bCs/>
                <w:iCs/>
                <w:sz w:val="24"/>
                <w:szCs w:val="24"/>
                <w:lang w:eastAsia="lv-LV"/>
              </w:rPr>
              <w:t>pilnībā</w:t>
            </w:r>
          </w:p>
          <w:p w14:paraId="622324C8" w14:textId="3347E961" w:rsidR="00EF533F" w:rsidRPr="00A04CF9" w:rsidRDefault="004D23A4" w:rsidP="005D4DD7">
            <w:pPr>
              <w:contextualSpacing/>
              <w:rPr>
                <w:rFonts w:ascii="Times New Roman" w:eastAsia="Times New Roman" w:hAnsi="Times New Roman" w:cs="Times New Roman"/>
                <w:b/>
                <w:bCs/>
                <w:iCs/>
                <w:sz w:val="24"/>
                <w:szCs w:val="24"/>
                <w:lang w:eastAsia="lv-LV"/>
              </w:rPr>
            </w:pPr>
            <w:r w:rsidRPr="00A04CF9">
              <w:rPr>
                <w:rFonts w:ascii="Times New Roman" w:hAnsi="Times New Roman" w:cs="Times New Roman"/>
                <w:sz w:val="24"/>
                <w:szCs w:val="24"/>
              </w:rPr>
              <w:t xml:space="preserve">MK noteikumu Nr.668 </w:t>
            </w:r>
            <w:r w:rsidR="00CC3A76" w:rsidRPr="00A04CF9">
              <w:rPr>
                <w:rFonts w:ascii="Times New Roman" w:hAnsi="Times New Roman" w:cs="Times New Roman"/>
                <w:sz w:val="24"/>
                <w:szCs w:val="24"/>
              </w:rPr>
              <w:t>2., 3. un 15.punkts</w:t>
            </w:r>
          </w:p>
        </w:tc>
        <w:tc>
          <w:tcPr>
            <w:tcW w:w="1378" w:type="pct"/>
          </w:tcPr>
          <w:p w14:paraId="794708E2" w14:textId="6114AD62" w:rsidR="0084177F" w:rsidRPr="00A04CF9" w:rsidRDefault="00A54EDC" w:rsidP="005D4DD7">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5088B7E" w14:textId="77777777" w:rsidTr="00996D93">
        <w:tc>
          <w:tcPr>
            <w:tcW w:w="1282" w:type="pct"/>
          </w:tcPr>
          <w:p w14:paraId="578636D6" w14:textId="487D8EC9"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b)apakšpunkts</w:t>
            </w:r>
          </w:p>
        </w:tc>
        <w:tc>
          <w:tcPr>
            <w:tcW w:w="1081" w:type="pct"/>
          </w:tcPr>
          <w:p w14:paraId="52F2A42E" w14:textId="77777777" w:rsidR="00996D93" w:rsidRPr="00FD474E"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EB82B84" w14:textId="77777777" w:rsidR="00996D93" w:rsidRPr="00A04CF9" w:rsidRDefault="00996D93" w:rsidP="00996D93">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41915CE4" w14:textId="3A6A3627"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00A56B0D" w14:textId="1F4EA25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DE4B363" w14:textId="77777777" w:rsidTr="00996D93">
        <w:tc>
          <w:tcPr>
            <w:tcW w:w="1282" w:type="pct"/>
          </w:tcPr>
          <w:p w14:paraId="13DC3C57" w14:textId="6ACD6B0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c)apakšpunkts</w:t>
            </w:r>
          </w:p>
        </w:tc>
        <w:tc>
          <w:tcPr>
            <w:tcW w:w="1081" w:type="pct"/>
          </w:tcPr>
          <w:p w14:paraId="03039333" w14:textId="77777777" w:rsidR="00996D93" w:rsidRPr="00FD474E"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A861449" w14:textId="77777777" w:rsidR="00996D93" w:rsidRPr="00A04CF9" w:rsidRDefault="00996D93" w:rsidP="00996D93">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3B32CAD8" w14:textId="04C5303B"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sz w:val="24"/>
                <w:szCs w:val="24"/>
                <w:lang w:eastAsia="lv-LV"/>
              </w:rPr>
              <w:t>Prasības pārņemtas ar Nacionālo enerģētikas un klimata plānu</w:t>
            </w:r>
          </w:p>
        </w:tc>
        <w:tc>
          <w:tcPr>
            <w:tcW w:w="1378" w:type="pct"/>
          </w:tcPr>
          <w:p w14:paraId="269C869B" w14:textId="26B69D14"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C155794" w14:textId="77777777" w:rsidTr="00996D93">
        <w:tc>
          <w:tcPr>
            <w:tcW w:w="1282" w:type="pct"/>
          </w:tcPr>
          <w:p w14:paraId="2DDA1D9E" w14:textId="232D9592"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d)apakšpunkts</w:t>
            </w:r>
          </w:p>
        </w:tc>
        <w:tc>
          <w:tcPr>
            <w:tcW w:w="1081" w:type="pct"/>
          </w:tcPr>
          <w:p w14:paraId="23AEFF88" w14:textId="5C61F4AC" w:rsidR="00996D93" w:rsidRPr="00FD474E" w:rsidDel="00B94807" w:rsidRDefault="0070494A" w:rsidP="00996D93">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MK noteikumu Nr.668 projekta 7.punktā papildināts 5.</w:t>
            </w:r>
            <w:r w:rsidRPr="00FD474E">
              <w:rPr>
                <w:rFonts w:ascii="Times New Roman" w:eastAsia="Times New Roman" w:hAnsi="Times New Roman" w:cs="Times New Roman"/>
                <w:iCs/>
                <w:sz w:val="24"/>
                <w:szCs w:val="24"/>
                <w:vertAlign w:val="superscript"/>
                <w:lang w:eastAsia="lv-LV"/>
              </w:rPr>
              <w:t>1</w:t>
            </w:r>
            <w:r w:rsidRPr="00FD474E">
              <w:rPr>
                <w:rFonts w:ascii="Times New Roman" w:eastAsia="Times New Roman" w:hAnsi="Times New Roman" w:cs="Times New Roman"/>
                <w:iCs/>
                <w:sz w:val="24"/>
                <w:szCs w:val="24"/>
                <w:lang w:eastAsia="lv-LV"/>
              </w:rPr>
              <w:t>punkts</w:t>
            </w:r>
          </w:p>
        </w:tc>
        <w:tc>
          <w:tcPr>
            <w:tcW w:w="1259" w:type="pct"/>
          </w:tcPr>
          <w:p w14:paraId="294486E3"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0B8DC2AD" w14:textId="5209F7B4" w:rsidR="00996D93" w:rsidRPr="00A04CF9" w:rsidRDefault="00996D93" w:rsidP="00996D93">
            <w:pPr>
              <w:contextualSpacing/>
              <w:rPr>
                <w:rFonts w:ascii="Times New Roman" w:eastAsia="Times New Roman" w:hAnsi="Times New Roman" w:cs="Times New Roman"/>
                <w:b/>
                <w:bCs/>
                <w:iCs/>
                <w:sz w:val="24"/>
                <w:szCs w:val="24"/>
                <w:lang w:eastAsia="lv-LV"/>
              </w:rPr>
            </w:pPr>
          </w:p>
        </w:tc>
        <w:tc>
          <w:tcPr>
            <w:tcW w:w="1378" w:type="pct"/>
          </w:tcPr>
          <w:p w14:paraId="58721826" w14:textId="46B4C7F4"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426059C" w14:textId="77777777" w:rsidTr="00996D93">
        <w:tc>
          <w:tcPr>
            <w:tcW w:w="1282" w:type="pct"/>
          </w:tcPr>
          <w:p w14:paraId="49CD8036" w14:textId="09DAD5F9"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e)apakšpunkts</w:t>
            </w:r>
          </w:p>
        </w:tc>
        <w:tc>
          <w:tcPr>
            <w:tcW w:w="1081" w:type="pct"/>
          </w:tcPr>
          <w:p w14:paraId="6BBC8157" w14:textId="2E3EDAE7" w:rsidR="00996D93" w:rsidRPr="00FD474E" w:rsidDel="00B94807" w:rsidRDefault="005E16F8" w:rsidP="00996D93">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MK noteikumu Nr.668 projekta 15.punktā papildināts 30</w:t>
            </w:r>
            <w:r w:rsidRPr="00FD474E">
              <w:rPr>
                <w:rFonts w:ascii="Times New Roman" w:hAnsi="Times New Roman" w:cs="Times New Roman"/>
                <w:sz w:val="24"/>
                <w:szCs w:val="24"/>
              </w:rPr>
              <w:t>.punkts</w:t>
            </w:r>
          </w:p>
        </w:tc>
        <w:tc>
          <w:tcPr>
            <w:tcW w:w="1259" w:type="pct"/>
          </w:tcPr>
          <w:p w14:paraId="44F77B5F" w14:textId="77777777" w:rsidR="00830157" w:rsidRPr="00A04CF9" w:rsidRDefault="00830157" w:rsidP="00830157">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39BACBC2" w14:textId="12B9BB2B" w:rsidR="00D74A15" w:rsidRPr="00A04CF9" w:rsidRDefault="00D74A15" w:rsidP="00996D93">
            <w:pPr>
              <w:contextualSpacing/>
              <w:rPr>
                <w:rFonts w:ascii="Times New Roman" w:eastAsia="Times New Roman" w:hAnsi="Times New Roman" w:cs="Times New Roman"/>
                <w:b/>
                <w:bCs/>
                <w:iCs/>
                <w:sz w:val="24"/>
                <w:szCs w:val="24"/>
                <w:lang w:eastAsia="lv-LV"/>
              </w:rPr>
            </w:pPr>
          </w:p>
        </w:tc>
        <w:tc>
          <w:tcPr>
            <w:tcW w:w="1378" w:type="pct"/>
          </w:tcPr>
          <w:p w14:paraId="4E27B3B5" w14:textId="2067C49E"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F0DA49A" w14:textId="77777777" w:rsidTr="00996D93">
        <w:tc>
          <w:tcPr>
            <w:tcW w:w="1282" w:type="pct"/>
          </w:tcPr>
          <w:p w14:paraId="21B2303A" w14:textId="20922E7B"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f)apakšpunkts</w:t>
            </w:r>
          </w:p>
        </w:tc>
        <w:tc>
          <w:tcPr>
            <w:tcW w:w="1081" w:type="pct"/>
          </w:tcPr>
          <w:p w14:paraId="01049A75" w14:textId="77777777" w:rsidR="00807F6B" w:rsidRPr="00FD474E" w:rsidRDefault="00807F6B" w:rsidP="00807F6B">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Likumprojekta</w:t>
            </w:r>
          </w:p>
          <w:p w14:paraId="4BF0F2E4" w14:textId="34338C16" w:rsidR="00996D93" w:rsidRPr="00FD474E" w:rsidDel="00B94807" w:rsidRDefault="00FD474E" w:rsidP="00807F6B">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807F6B" w:rsidRPr="00FD474E">
              <w:rPr>
                <w:rFonts w:ascii="Times New Roman" w:eastAsia="Times New Roman" w:hAnsi="Times New Roman" w:cs="Times New Roman"/>
                <w:iCs/>
                <w:sz w:val="24"/>
                <w:szCs w:val="24"/>
                <w:lang w:eastAsia="lv-LV"/>
              </w:rPr>
              <w:t xml:space="preserve">.pants </w:t>
            </w:r>
            <w:r w:rsidR="00807F6B" w:rsidRPr="00FD474E">
              <w:rPr>
                <w:rFonts w:ascii="Times New Roman" w:eastAsia="Times New Roman" w:hAnsi="Times New Roman" w:cs="Times New Roman"/>
                <w:b/>
                <w:bCs/>
                <w:iCs/>
                <w:sz w:val="24"/>
                <w:szCs w:val="24"/>
                <w:lang w:eastAsia="lv-LV"/>
              </w:rPr>
              <w:t xml:space="preserve">(Likuma 4.panta </w:t>
            </w:r>
            <w:r w:rsidR="00830157">
              <w:rPr>
                <w:rFonts w:ascii="Times New Roman" w:eastAsia="Times New Roman" w:hAnsi="Times New Roman" w:cs="Times New Roman"/>
                <w:b/>
                <w:bCs/>
                <w:iCs/>
                <w:sz w:val="24"/>
                <w:szCs w:val="24"/>
                <w:lang w:eastAsia="lv-LV"/>
              </w:rPr>
              <w:t>2.</w:t>
            </w:r>
            <w:r w:rsidR="00830157" w:rsidRPr="00830157">
              <w:rPr>
                <w:rFonts w:ascii="Times New Roman" w:eastAsia="Times New Roman" w:hAnsi="Times New Roman" w:cs="Times New Roman"/>
                <w:b/>
                <w:bCs/>
                <w:iCs/>
                <w:sz w:val="24"/>
                <w:szCs w:val="24"/>
                <w:vertAlign w:val="superscript"/>
                <w:lang w:eastAsia="lv-LV"/>
              </w:rPr>
              <w:t>1</w:t>
            </w:r>
            <w:r w:rsidR="00807F6B" w:rsidRPr="00FD474E">
              <w:rPr>
                <w:rFonts w:ascii="Times New Roman" w:eastAsia="Times New Roman" w:hAnsi="Times New Roman" w:cs="Times New Roman"/>
                <w:b/>
                <w:bCs/>
                <w:iCs/>
                <w:sz w:val="24"/>
                <w:szCs w:val="24"/>
                <w:lang w:eastAsia="lv-LV"/>
              </w:rPr>
              <w:t xml:space="preserve"> daļa)</w:t>
            </w:r>
          </w:p>
        </w:tc>
        <w:tc>
          <w:tcPr>
            <w:tcW w:w="1259" w:type="pct"/>
          </w:tcPr>
          <w:p w14:paraId="60233790" w14:textId="12BE5540" w:rsidR="00FF7A2C" w:rsidRPr="00A04CF9" w:rsidRDefault="00FF7A2C" w:rsidP="00FF7A2C">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 xml:space="preserve">Pārņemts </w:t>
            </w:r>
            <w:r w:rsidR="00807F6B">
              <w:rPr>
                <w:rFonts w:ascii="Times New Roman" w:eastAsia="Times New Roman" w:hAnsi="Times New Roman" w:cs="Times New Roman"/>
                <w:b/>
                <w:bCs/>
                <w:iCs/>
                <w:sz w:val="24"/>
                <w:szCs w:val="24"/>
                <w:lang w:eastAsia="lv-LV"/>
              </w:rPr>
              <w:t>pilnībā</w:t>
            </w:r>
          </w:p>
          <w:p w14:paraId="379651AD" w14:textId="77777777" w:rsidR="00FF7A2C" w:rsidRPr="00A04CF9" w:rsidRDefault="00FF7A2C" w:rsidP="00FF7A2C">
            <w:pPr>
              <w:contextualSpacing/>
              <w:rPr>
                <w:rFonts w:ascii="Times New Roman" w:hAnsi="Times New Roman" w:cs="Times New Roman"/>
                <w:sz w:val="24"/>
                <w:szCs w:val="24"/>
              </w:rPr>
            </w:pPr>
            <w:r w:rsidRPr="00A04CF9">
              <w:rPr>
                <w:rFonts w:ascii="Times New Roman" w:hAnsi="Times New Roman" w:cs="Times New Roman"/>
                <w:sz w:val="24"/>
                <w:szCs w:val="24"/>
              </w:rPr>
              <w:t xml:space="preserve">1)Energoefektivitātes likuma 4.panta 2.-4.punkts </w:t>
            </w:r>
          </w:p>
          <w:p w14:paraId="62460A37" w14:textId="56BF54FE" w:rsidR="00996D93" w:rsidRPr="00A04CF9" w:rsidRDefault="00FF7A2C" w:rsidP="00FF7A2C">
            <w:pPr>
              <w:contextualSpacing/>
              <w:rPr>
                <w:rFonts w:ascii="Times New Roman" w:hAnsi="Times New Roman" w:cs="Times New Roman"/>
                <w:sz w:val="24"/>
                <w:szCs w:val="24"/>
              </w:rPr>
            </w:pPr>
            <w:r w:rsidRPr="00A04CF9">
              <w:rPr>
                <w:rFonts w:ascii="Times New Roman" w:hAnsi="Times New Roman" w:cs="Times New Roman"/>
                <w:sz w:val="24"/>
                <w:szCs w:val="24"/>
              </w:rPr>
              <w:t>2)</w:t>
            </w:r>
            <w:r w:rsidR="00AA4EA6" w:rsidRPr="00A04CF9">
              <w:rPr>
                <w:rFonts w:ascii="Times New Roman" w:hAnsi="Times New Roman" w:cs="Times New Roman"/>
                <w:sz w:val="24"/>
                <w:szCs w:val="24"/>
              </w:rPr>
              <w:t>MK no</w:t>
            </w:r>
            <w:r w:rsidRPr="00A04CF9">
              <w:rPr>
                <w:rFonts w:ascii="Times New Roman" w:hAnsi="Times New Roman" w:cs="Times New Roman"/>
                <w:sz w:val="24"/>
                <w:szCs w:val="24"/>
              </w:rPr>
              <w:t>teikum</w:t>
            </w:r>
            <w:r w:rsidR="00AA4EA6" w:rsidRPr="00A04CF9">
              <w:rPr>
                <w:rFonts w:ascii="Times New Roman" w:hAnsi="Times New Roman" w:cs="Times New Roman"/>
                <w:sz w:val="24"/>
                <w:szCs w:val="24"/>
              </w:rPr>
              <w:t>u</w:t>
            </w:r>
            <w:r w:rsidRPr="00A04CF9">
              <w:rPr>
                <w:rFonts w:ascii="Times New Roman" w:hAnsi="Times New Roman" w:cs="Times New Roman"/>
                <w:sz w:val="24"/>
                <w:szCs w:val="24"/>
              </w:rPr>
              <w:t xml:space="preserve"> Nr.668 30.un 31.punkts</w:t>
            </w:r>
          </w:p>
          <w:p w14:paraId="6890F418" w14:textId="77777777" w:rsidR="00CC3A76" w:rsidRPr="00A04CF9" w:rsidRDefault="00CC3A76" w:rsidP="00FF7A2C">
            <w:pPr>
              <w:contextualSpacing/>
              <w:rPr>
                <w:rFonts w:ascii="Times New Roman" w:eastAsia="Times New Roman" w:hAnsi="Times New Roman" w:cs="Times New Roman"/>
                <w:b/>
                <w:bCs/>
                <w:iCs/>
                <w:sz w:val="24"/>
                <w:szCs w:val="24"/>
                <w:lang w:eastAsia="lv-LV"/>
              </w:rPr>
            </w:pPr>
          </w:p>
          <w:p w14:paraId="10873DBD" w14:textId="77777777" w:rsidR="00CC3A76" w:rsidRPr="00A04CF9" w:rsidRDefault="00CC3A76" w:rsidP="00FF7A2C">
            <w:pPr>
              <w:contextualSpacing/>
              <w:rPr>
                <w:rFonts w:ascii="Times New Roman" w:eastAsia="Times New Roman" w:hAnsi="Times New Roman" w:cs="Times New Roman"/>
                <w:b/>
                <w:bCs/>
                <w:iCs/>
                <w:sz w:val="24"/>
                <w:szCs w:val="24"/>
                <w:lang w:eastAsia="lv-LV"/>
              </w:rPr>
            </w:pPr>
          </w:p>
          <w:p w14:paraId="75A2FC27" w14:textId="1BF13B93" w:rsidR="00CC3A76" w:rsidRPr="00A04CF9" w:rsidRDefault="00CC3A76" w:rsidP="00FF7A2C">
            <w:pPr>
              <w:contextualSpacing/>
              <w:rPr>
                <w:rFonts w:ascii="Times New Roman" w:eastAsia="Times New Roman" w:hAnsi="Times New Roman" w:cs="Times New Roman"/>
                <w:b/>
                <w:bCs/>
                <w:iCs/>
                <w:sz w:val="24"/>
                <w:szCs w:val="24"/>
                <w:lang w:eastAsia="lv-LV"/>
              </w:rPr>
            </w:pPr>
          </w:p>
        </w:tc>
        <w:tc>
          <w:tcPr>
            <w:tcW w:w="1378" w:type="pct"/>
          </w:tcPr>
          <w:p w14:paraId="08B05085" w14:textId="47EEA73B"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D288CA5" w14:textId="77777777" w:rsidTr="00996D93">
        <w:tc>
          <w:tcPr>
            <w:tcW w:w="1282" w:type="pct"/>
          </w:tcPr>
          <w:p w14:paraId="7970A12D" w14:textId="670D58D6"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g)apakšpunkts</w:t>
            </w:r>
          </w:p>
        </w:tc>
        <w:tc>
          <w:tcPr>
            <w:tcW w:w="1081" w:type="pct"/>
          </w:tcPr>
          <w:p w14:paraId="70E437A7" w14:textId="77777777" w:rsidR="00996D93" w:rsidRPr="00FD474E"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F8A4A64" w14:textId="47A202A5" w:rsidR="00FF7A2C" w:rsidRPr="00A04CF9" w:rsidRDefault="00FF7A2C" w:rsidP="00996D93">
            <w:pPr>
              <w:contextualSpacing/>
              <w:rPr>
                <w:rFonts w:ascii="Times New Roman" w:hAnsi="Times New Roman" w:cs="Times New Roman"/>
                <w:b/>
                <w:bCs/>
                <w:sz w:val="24"/>
                <w:szCs w:val="24"/>
              </w:rPr>
            </w:pPr>
            <w:r w:rsidRPr="00A04CF9">
              <w:rPr>
                <w:rFonts w:ascii="Times New Roman" w:hAnsi="Times New Roman" w:cs="Times New Roman"/>
                <w:b/>
                <w:bCs/>
                <w:sz w:val="24"/>
                <w:szCs w:val="24"/>
              </w:rPr>
              <w:t>Pārņemts pilnībā</w:t>
            </w:r>
          </w:p>
          <w:p w14:paraId="7E37E8B1" w14:textId="11E01F38" w:rsidR="00996D93" w:rsidRPr="00A04CF9" w:rsidRDefault="00AA4EA6" w:rsidP="00996D93">
            <w:pPr>
              <w:contextualSpacing/>
              <w:rPr>
                <w:rFonts w:ascii="Times New Roman" w:eastAsia="Times New Roman" w:hAnsi="Times New Roman" w:cs="Times New Roman"/>
                <w:b/>
                <w:bCs/>
                <w:iCs/>
                <w:sz w:val="24"/>
                <w:szCs w:val="24"/>
                <w:lang w:eastAsia="lv-LV"/>
              </w:rPr>
            </w:pPr>
            <w:r w:rsidRPr="00A04CF9">
              <w:rPr>
                <w:rFonts w:ascii="Times New Roman" w:hAnsi="Times New Roman" w:cs="Times New Roman"/>
                <w:sz w:val="24"/>
                <w:szCs w:val="24"/>
              </w:rPr>
              <w:t>MK</w:t>
            </w:r>
            <w:r w:rsidR="00FF7A2C" w:rsidRPr="00A04CF9">
              <w:rPr>
                <w:rFonts w:ascii="Times New Roman" w:hAnsi="Times New Roman" w:cs="Times New Roman"/>
                <w:sz w:val="24"/>
                <w:szCs w:val="24"/>
              </w:rPr>
              <w:t xml:space="preserve"> noteikum</w:t>
            </w:r>
            <w:r w:rsidRPr="00A04CF9">
              <w:rPr>
                <w:rFonts w:ascii="Times New Roman" w:hAnsi="Times New Roman" w:cs="Times New Roman"/>
                <w:sz w:val="24"/>
                <w:szCs w:val="24"/>
              </w:rPr>
              <w:t>u</w:t>
            </w:r>
            <w:r w:rsidR="00FF7A2C" w:rsidRPr="00A04CF9">
              <w:rPr>
                <w:rFonts w:ascii="Times New Roman" w:hAnsi="Times New Roman" w:cs="Times New Roman"/>
                <w:sz w:val="24"/>
                <w:szCs w:val="24"/>
              </w:rPr>
              <w:t xml:space="preserve"> Nr.668 13.punkts</w:t>
            </w:r>
          </w:p>
        </w:tc>
        <w:tc>
          <w:tcPr>
            <w:tcW w:w="1378" w:type="pct"/>
          </w:tcPr>
          <w:p w14:paraId="41E6C536" w14:textId="2992675D"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6F1EFD" w:rsidRPr="00A04CF9" w14:paraId="5C45656B" w14:textId="77777777" w:rsidTr="00996D93">
        <w:tc>
          <w:tcPr>
            <w:tcW w:w="1282" w:type="pct"/>
          </w:tcPr>
          <w:p w14:paraId="56BF68D5" w14:textId="7DC5F2DF" w:rsidR="006F1EFD" w:rsidRPr="00A04CF9" w:rsidRDefault="006F1EFD"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3.punkta h)apakšpunkts</w:t>
            </w:r>
          </w:p>
        </w:tc>
        <w:tc>
          <w:tcPr>
            <w:tcW w:w="1081" w:type="pct"/>
          </w:tcPr>
          <w:p w14:paraId="082595FD" w14:textId="44D12A4D" w:rsidR="006F1EFD" w:rsidRPr="00FD474E" w:rsidDel="00B94807" w:rsidRDefault="00621CBE" w:rsidP="00996D93">
            <w:pPr>
              <w:contextualSpacing/>
              <w:rPr>
                <w:rFonts w:ascii="Times New Roman" w:eastAsia="Times New Roman" w:hAnsi="Times New Roman" w:cs="Times New Roman"/>
                <w:iCs/>
                <w:sz w:val="24"/>
                <w:szCs w:val="24"/>
                <w:lang w:eastAsia="lv-LV"/>
              </w:rPr>
            </w:pPr>
            <w:r w:rsidRPr="00FD474E">
              <w:rPr>
                <w:rFonts w:ascii="Times New Roman" w:eastAsia="Times New Roman" w:hAnsi="Times New Roman" w:cs="Times New Roman"/>
                <w:iCs/>
                <w:sz w:val="24"/>
                <w:szCs w:val="24"/>
                <w:lang w:eastAsia="lv-LV"/>
              </w:rPr>
              <w:t>MK noteikumu Nr.668 projekta 8.punktā iekļautais jaunais 6.9.apakšpunkts</w:t>
            </w:r>
          </w:p>
        </w:tc>
        <w:tc>
          <w:tcPr>
            <w:tcW w:w="1259" w:type="pct"/>
          </w:tcPr>
          <w:p w14:paraId="66834372" w14:textId="77777777" w:rsidR="004E6E35" w:rsidRPr="00A04CF9" w:rsidRDefault="004E6E35" w:rsidP="004E6E35">
            <w:pPr>
              <w:jc w:val="both"/>
              <w:rPr>
                <w:rFonts w:ascii="Times New Roman" w:hAnsi="Times New Roman" w:cs="Times New Roman"/>
                <w:b/>
                <w:sz w:val="24"/>
                <w:szCs w:val="24"/>
              </w:rPr>
            </w:pPr>
            <w:r w:rsidRPr="00A04CF9">
              <w:rPr>
                <w:rFonts w:ascii="Times New Roman" w:hAnsi="Times New Roman" w:cs="Times New Roman"/>
                <w:b/>
                <w:sz w:val="24"/>
                <w:szCs w:val="24"/>
              </w:rPr>
              <w:t>Pārņemts pilnībā</w:t>
            </w:r>
          </w:p>
          <w:p w14:paraId="24F7BFE3" w14:textId="77777777" w:rsidR="006F1EFD" w:rsidRPr="00A04CF9" w:rsidRDefault="006F1EFD" w:rsidP="00996D93">
            <w:pPr>
              <w:contextualSpacing/>
              <w:rPr>
                <w:rFonts w:ascii="Times New Roman" w:hAnsi="Times New Roman" w:cs="Times New Roman"/>
                <w:b/>
                <w:bCs/>
                <w:sz w:val="24"/>
                <w:szCs w:val="24"/>
              </w:rPr>
            </w:pPr>
          </w:p>
        </w:tc>
        <w:tc>
          <w:tcPr>
            <w:tcW w:w="1378" w:type="pct"/>
          </w:tcPr>
          <w:p w14:paraId="4F892B0D" w14:textId="77777777" w:rsidR="006F1EFD" w:rsidRPr="00A04CF9" w:rsidRDefault="006F1EFD" w:rsidP="00996D93">
            <w:pPr>
              <w:contextualSpacing/>
              <w:rPr>
                <w:rFonts w:ascii="Times New Roman" w:eastAsia="Times New Roman" w:hAnsi="Times New Roman" w:cs="Times New Roman"/>
                <w:iCs/>
                <w:sz w:val="24"/>
                <w:szCs w:val="24"/>
                <w:lang w:eastAsia="lv-LV"/>
              </w:rPr>
            </w:pPr>
          </w:p>
        </w:tc>
      </w:tr>
      <w:tr w:rsidR="00DD0D10" w:rsidRPr="00A04CF9" w14:paraId="47D9F8DC" w14:textId="77777777" w:rsidTr="00996D93">
        <w:tc>
          <w:tcPr>
            <w:tcW w:w="1282" w:type="pct"/>
          </w:tcPr>
          <w:p w14:paraId="12AC257B" w14:textId="1E6BF318"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 xml:space="preserve">Direktīvas 2012/27/ES </w:t>
            </w:r>
            <w:r w:rsidRPr="00A04CF9">
              <w:rPr>
                <w:rFonts w:ascii="Times New Roman" w:hAnsi="Times New Roman" w:cs="Times New Roman"/>
                <w:sz w:val="24"/>
                <w:szCs w:val="24"/>
              </w:rPr>
              <w:t xml:space="preserve">V pielikums 4.punkts </w:t>
            </w:r>
            <w:r w:rsidR="00FE5264" w:rsidRPr="00A04CF9">
              <w:rPr>
                <w:rFonts w:ascii="Times New Roman" w:hAnsi="Times New Roman" w:cs="Times New Roman"/>
                <w:sz w:val="24"/>
                <w:szCs w:val="24"/>
              </w:rPr>
              <w:t>a</w:t>
            </w:r>
            <w:r w:rsidRPr="00A04CF9">
              <w:rPr>
                <w:rFonts w:ascii="Times New Roman" w:hAnsi="Times New Roman" w:cs="Times New Roman"/>
                <w:sz w:val="24"/>
                <w:szCs w:val="24"/>
              </w:rPr>
              <w:t>)apakšpunkts</w:t>
            </w:r>
          </w:p>
        </w:tc>
        <w:tc>
          <w:tcPr>
            <w:tcW w:w="1081" w:type="pct"/>
          </w:tcPr>
          <w:p w14:paraId="7126A105"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49AC67D7" w14:textId="00BE4ABD"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77EEE711" w14:textId="53610394" w:rsidR="00996D93" w:rsidRPr="00A04CF9" w:rsidRDefault="006F1EFD" w:rsidP="00996D93">
            <w:pPr>
              <w:jc w:val="both"/>
              <w:rPr>
                <w:rFonts w:ascii="Times New Roman" w:hAnsi="Times New Roman" w:cs="Times New Roman"/>
                <w:sz w:val="24"/>
                <w:szCs w:val="24"/>
              </w:rPr>
            </w:pPr>
            <w:r w:rsidRPr="00A04CF9">
              <w:rPr>
                <w:rFonts w:ascii="Times New Roman" w:hAnsi="Times New Roman" w:cs="Times New Roman"/>
                <w:sz w:val="24"/>
                <w:szCs w:val="24"/>
              </w:rPr>
              <w:t>MK noteikumu</w:t>
            </w:r>
            <w:r w:rsidR="00996D93" w:rsidRPr="00A04CF9">
              <w:rPr>
                <w:rFonts w:ascii="Times New Roman" w:hAnsi="Times New Roman" w:cs="Times New Roman"/>
                <w:sz w:val="24"/>
                <w:szCs w:val="24"/>
              </w:rPr>
              <w:t xml:space="preserve">Nr.668 </w:t>
            </w:r>
            <w:r w:rsidR="00FE5264" w:rsidRPr="00A04CF9">
              <w:rPr>
                <w:rFonts w:ascii="Times New Roman" w:hAnsi="Times New Roman" w:cs="Times New Roman"/>
                <w:sz w:val="24"/>
                <w:szCs w:val="24"/>
              </w:rPr>
              <w:t>6.6.punkts</w:t>
            </w:r>
          </w:p>
          <w:p w14:paraId="71FC25A3" w14:textId="65047AFB" w:rsidR="00996D93" w:rsidRPr="00A04CF9" w:rsidRDefault="00996D93" w:rsidP="00996D93">
            <w:pPr>
              <w:contextualSpacing/>
              <w:rPr>
                <w:rFonts w:ascii="Times New Roman" w:eastAsia="Times New Roman" w:hAnsi="Times New Roman" w:cs="Times New Roman"/>
                <w:iCs/>
                <w:sz w:val="24"/>
                <w:szCs w:val="24"/>
                <w:lang w:eastAsia="lv-LV"/>
              </w:rPr>
            </w:pPr>
          </w:p>
        </w:tc>
        <w:tc>
          <w:tcPr>
            <w:tcW w:w="1378" w:type="pct"/>
          </w:tcPr>
          <w:p w14:paraId="713CE2E9" w14:textId="709427F5"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FE5264" w:rsidRPr="00A04CF9" w14:paraId="0F1FFB5F" w14:textId="77777777" w:rsidTr="00996D93">
        <w:tc>
          <w:tcPr>
            <w:tcW w:w="1282" w:type="pct"/>
          </w:tcPr>
          <w:p w14:paraId="4D514BEE" w14:textId="55622AFA" w:rsidR="00FE5264" w:rsidRPr="00A04CF9" w:rsidRDefault="00FE5264"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4.punkts b)apakšpunkts</w:t>
            </w:r>
          </w:p>
        </w:tc>
        <w:tc>
          <w:tcPr>
            <w:tcW w:w="1081" w:type="pct"/>
          </w:tcPr>
          <w:p w14:paraId="42DABA29" w14:textId="77777777" w:rsidR="00FE5264" w:rsidRPr="00A04CF9" w:rsidDel="00B94807" w:rsidRDefault="00FE5264" w:rsidP="00996D93">
            <w:pPr>
              <w:contextualSpacing/>
              <w:rPr>
                <w:rFonts w:ascii="Times New Roman" w:eastAsia="Times New Roman" w:hAnsi="Times New Roman" w:cs="Times New Roman"/>
                <w:iCs/>
                <w:sz w:val="24"/>
                <w:szCs w:val="24"/>
                <w:lang w:eastAsia="lv-LV"/>
              </w:rPr>
            </w:pPr>
          </w:p>
        </w:tc>
        <w:tc>
          <w:tcPr>
            <w:tcW w:w="1259" w:type="pct"/>
          </w:tcPr>
          <w:p w14:paraId="582A0DCF" w14:textId="77777777" w:rsidR="00FE5264" w:rsidRPr="00A04CF9" w:rsidRDefault="00FE5264" w:rsidP="00FE5264">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6060A0A7" w14:textId="17D82997" w:rsidR="00FE5264" w:rsidRPr="00A04CF9" w:rsidRDefault="00FE5264" w:rsidP="00FE5264">
            <w:pPr>
              <w:jc w:val="both"/>
              <w:rPr>
                <w:rFonts w:ascii="Times New Roman" w:hAnsi="Times New Roman" w:cs="Times New Roman"/>
                <w:sz w:val="24"/>
                <w:szCs w:val="24"/>
              </w:rPr>
            </w:pPr>
            <w:r w:rsidRPr="00A04CF9">
              <w:rPr>
                <w:rFonts w:ascii="Times New Roman" w:hAnsi="Times New Roman" w:cs="Times New Roman"/>
                <w:sz w:val="24"/>
                <w:szCs w:val="24"/>
              </w:rPr>
              <w:t>M</w:t>
            </w:r>
            <w:r w:rsidR="006F1EFD" w:rsidRPr="00A04CF9">
              <w:rPr>
                <w:rFonts w:ascii="Times New Roman" w:hAnsi="Times New Roman" w:cs="Times New Roman"/>
                <w:sz w:val="24"/>
                <w:szCs w:val="24"/>
              </w:rPr>
              <w:t>K</w:t>
            </w:r>
            <w:r w:rsidRPr="00A04CF9">
              <w:rPr>
                <w:rFonts w:ascii="Times New Roman" w:hAnsi="Times New Roman" w:cs="Times New Roman"/>
                <w:sz w:val="24"/>
                <w:szCs w:val="24"/>
              </w:rPr>
              <w:t xml:space="preserve"> noteikum</w:t>
            </w:r>
            <w:r w:rsidR="006F1EFD" w:rsidRPr="00A04CF9">
              <w:rPr>
                <w:rFonts w:ascii="Times New Roman" w:hAnsi="Times New Roman" w:cs="Times New Roman"/>
                <w:sz w:val="24"/>
                <w:szCs w:val="24"/>
              </w:rPr>
              <w:t>u</w:t>
            </w:r>
            <w:r w:rsidRPr="00A04CF9">
              <w:rPr>
                <w:rFonts w:ascii="Times New Roman" w:hAnsi="Times New Roman" w:cs="Times New Roman"/>
                <w:sz w:val="24"/>
                <w:szCs w:val="24"/>
              </w:rPr>
              <w:t xml:space="preserve"> Nr.668 6.6.punkts</w:t>
            </w:r>
          </w:p>
          <w:p w14:paraId="5C24826C" w14:textId="77777777" w:rsidR="00FE5264" w:rsidRPr="00A04CF9" w:rsidRDefault="00FE5264" w:rsidP="00996D93">
            <w:pPr>
              <w:contextualSpacing/>
              <w:rPr>
                <w:rFonts w:ascii="Times New Roman" w:eastAsia="Times New Roman" w:hAnsi="Times New Roman" w:cs="Times New Roman"/>
                <w:b/>
                <w:bCs/>
                <w:iCs/>
                <w:sz w:val="24"/>
                <w:szCs w:val="24"/>
                <w:lang w:eastAsia="lv-LV"/>
              </w:rPr>
            </w:pPr>
          </w:p>
        </w:tc>
        <w:tc>
          <w:tcPr>
            <w:tcW w:w="1378" w:type="pct"/>
          </w:tcPr>
          <w:p w14:paraId="7FAC46AB" w14:textId="77777777" w:rsidR="00FE5264" w:rsidRPr="00A04CF9" w:rsidRDefault="00FE5264" w:rsidP="00996D93">
            <w:pPr>
              <w:contextualSpacing/>
              <w:rPr>
                <w:rFonts w:ascii="Times New Roman" w:eastAsia="Times New Roman" w:hAnsi="Times New Roman" w:cs="Times New Roman"/>
                <w:iCs/>
                <w:sz w:val="24"/>
                <w:szCs w:val="24"/>
                <w:lang w:eastAsia="lv-LV"/>
              </w:rPr>
            </w:pPr>
          </w:p>
        </w:tc>
      </w:tr>
      <w:tr w:rsidR="00FE5264" w:rsidRPr="00A04CF9" w14:paraId="30985285" w14:textId="77777777" w:rsidTr="00996D93">
        <w:tc>
          <w:tcPr>
            <w:tcW w:w="1282" w:type="pct"/>
          </w:tcPr>
          <w:p w14:paraId="3829BB41" w14:textId="514D61EE" w:rsidR="00FE5264" w:rsidRPr="00A04CF9" w:rsidRDefault="00FE5264"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V pielikums 4.punkts c)apakšpunkts</w:t>
            </w:r>
          </w:p>
        </w:tc>
        <w:tc>
          <w:tcPr>
            <w:tcW w:w="1081" w:type="pct"/>
          </w:tcPr>
          <w:p w14:paraId="34017D16" w14:textId="77777777" w:rsidR="00FE5264" w:rsidRPr="00A04CF9" w:rsidDel="00B94807" w:rsidRDefault="00FE5264" w:rsidP="00996D93">
            <w:pPr>
              <w:contextualSpacing/>
              <w:rPr>
                <w:rFonts w:ascii="Times New Roman" w:eastAsia="Times New Roman" w:hAnsi="Times New Roman" w:cs="Times New Roman"/>
                <w:iCs/>
                <w:sz w:val="24"/>
                <w:szCs w:val="24"/>
                <w:lang w:eastAsia="lv-LV"/>
              </w:rPr>
            </w:pPr>
          </w:p>
        </w:tc>
        <w:tc>
          <w:tcPr>
            <w:tcW w:w="1259" w:type="pct"/>
          </w:tcPr>
          <w:p w14:paraId="76001A6E" w14:textId="77777777" w:rsidR="00FE5264" w:rsidRPr="00A04CF9" w:rsidRDefault="00FE5264" w:rsidP="00FE5264">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7D02E026" w14:textId="4185B30A" w:rsidR="00FE5264" w:rsidRPr="00A04CF9" w:rsidRDefault="00FE5264" w:rsidP="00FE5264">
            <w:pPr>
              <w:jc w:val="both"/>
              <w:rPr>
                <w:rFonts w:ascii="Times New Roman" w:hAnsi="Times New Roman" w:cs="Times New Roman"/>
                <w:sz w:val="24"/>
                <w:szCs w:val="24"/>
              </w:rPr>
            </w:pPr>
            <w:r w:rsidRPr="00A04CF9">
              <w:rPr>
                <w:rFonts w:ascii="Times New Roman" w:hAnsi="Times New Roman" w:cs="Times New Roman"/>
                <w:sz w:val="24"/>
                <w:szCs w:val="24"/>
              </w:rPr>
              <w:t>M</w:t>
            </w:r>
            <w:r w:rsidR="006F1EFD" w:rsidRPr="00A04CF9">
              <w:rPr>
                <w:rFonts w:ascii="Times New Roman" w:hAnsi="Times New Roman" w:cs="Times New Roman"/>
                <w:sz w:val="24"/>
                <w:szCs w:val="24"/>
              </w:rPr>
              <w:t>K</w:t>
            </w:r>
            <w:r w:rsidRPr="00A04CF9">
              <w:rPr>
                <w:rFonts w:ascii="Times New Roman" w:hAnsi="Times New Roman" w:cs="Times New Roman"/>
                <w:sz w:val="24"/>
                <w:szCs w:val="24"/>
              </w:rPr>
              <w:t xml:space="preserve"> noteikum</w:t>
            </w:r>
            <w:r w:rsidR="006F1EFD" w:rsidRPr="00A04CF9">
              <w:rPr>
                <w:rFonts w:ascii="Times New Roman" w:hAnsi="Times New Roman" w:cs="Times New Roman"/>
                <w:sz w:val="24"/>
                <w:szCs w:val="24"/>
              </w:rPr>
              <w:t>u</w:t>
            </w:r>
            <w:r w:rsidRPr="00A04CF9">
              <w:rPr>
                <w:rFonts w:ascii="Times New Roman" w:hAnsi="Times New Roman" w:cs="Times New Roman"/>
                <w:sz w:val="24"/>
                <w:szCs w:val="24"/>
              </w:rPr>
              <w:t xml:space="preserve"> Nr.668 </w:t>
            </w:r>
            <w:r w:rsidR="006F1EFD" w:rsidRPr="00A04CF9">
              <w:rPr>
                <w:rFonts w:ascii="Times New Roman" w:hAnsi="Times New Roman" w:cs="Times New Roman"/>
                <w:sz w:val="24"/>
                <w:szCs w:val="24"/>
              </w:rPr>
              <w:t xml:space="preserve"> </w:t>
            </w:r>
            <w:r w:rsidRPr="00A04CF9">
              <w:rPr>
                <w:rFonts w:ascii="Times New Roman" w:hAnsi="Times New Roman" w:cs="Times New Roman"/>
                <w:sz w:val="24"/>
                <w:szCs w:val="24"/>
              </w:rPr>
              <w:t>6.6.punkts</w:t>
            </w:r>
          </w:p>
          <w:p w14:paraId="382891FB" w14:textId="77777777" w:rsidR="00FE5264" w:rsidRPr="00A04CF9" w:rsidRDefault="00FE5264" w:rsidP="00996D93">
            <w:pPr>
              <w:contextualSpacing/>
              <w:rPr>
                <w:rFonts w:ascii="Times New Roman" w:eastAsia="Times New Roman" w:hAnsi="Times New Roman" w:cs="Times New Roman"/>
                <w:b/>
                <w:bCs/>
                <w:iCs/>
                <w:sz w:val="24"/>
                <w:szCs w:val="24"/>
                <w:lang w:eastAsia="lv-LV"/>
              </w:rPr>
            </w:pPr>
          </w:p>
        </w:tc>
        <w:tc>
          <w:tcPr>
            <w:tcW w:w="1378" w:type="pct"/>
          </w:tcPr>
          <w:p w14:paraId="07750D9F" w14:textId="77777777" w:rsidR="00FE5264" w:rsidRPr="00A04CF9" w:rsidRDefault="00FE5264" w:rsidP="00996D93">
            <w:pPr>
              <w:contextualSpacing/>
              <w:rPr>
                <w:rFonts w:ascii="Times New Roman" w:eastAsia="Times New Roman" w:hAnsi="Times New Roman" w:cs="Times New Roman"/>
                <w:iCs/>
                <w:sz w:val="24"/>
                <w:szCs w:val="24"/>
                <w:lang w:eastAsia="lv-LV"/>
              </w:rPr>
            </w:pPr>
          </w:p>
        </w:tc>
      </w:tr>
      <w:tr w:rsidR="00DD0D10" w:rsidRPr="00A04CF9" w14:paraId="7475BA77" w14:textId="77777777" w:rsidTr="00996D93">
        <w:tc>
          <w:tcPr>
            <w:tcW w:w="1282" w:type="pct"/>
          </w:tcPr>
          <w:p w14:paraId="61A697F5" w14:textId="652DCD42"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r w:rsidRPr="00A04CF9">
              <w:rPr>
                <w:rFonts w:ascii="Times New Roman" w:hAnsi="Times New Roman" w:cs="Times New Roman"/>
                <w:sz w:val="24"/>
                <w:szCs w:val="24"/>
              </w:rPr>
              <w:t xml:space="preserve">V pielikums 5.punkts </w:t>
            </w:r>
          </w:p>
        </w:tc>
        <w:tc>
          <w:tcPr>
            <w:tcW w:w="1081" w:type="pct"/>
          </w:tcPr>
          <w:p w14:paraId="4F206D31"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5E2EC5F" w14:textId="77777777" w:rsidR="00996D93" w:rsidRPr="00A04CF9" w:rsidRDefault="00996D93" w:rsidP="00996D93">
            <w:pPr>
              <w:shd w:val="clear" w:color="auto" w:fill="FFFFFF"/>
              <w:rPr>
                <w:rFonts w:ascii="Times New Roman" w:eastAsia="Times New Roman" w:hAnsi="Times New Roman" w:cs="Times New Roman"/>
                <w:sz w:val="24"/>
                <w:szCs w:val="24"/>
                <w:lang w:eastAsia="lv-LV"/>
              </w:rPr>
            </w:pPr>
            <w:r w:rsidRPr="00A04CF9">
              <w:rPr>
                <w:rFonts w:ascii="Times New Roman" w:eastAsia="Times New Roman" w:hAnsi="Times New Roman" w:cs="Times New Roman"/>
                <w:b/>
                <w:bCs/>
                <w:sz w:val="24"/>
                <w:szCs w:val="24"/>
                <w:lang w:eastAsia="lv-LV"/>
              </w:rPr>
              <w:t>Pārņemts pilnībā</w:t>
            </w:r>
          </w:p>
          <w:p w14:paraId="2A09CCD0" w14:textId="0D465025"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sz w:val="24"/>
                <w:szCs w:val="24"/>
                <w:lang w:eastAsia="lv-LV"/>
              </w:rPr>
              <w:t>Prasības paziņotas ar Nacionālo enerģētikas un klimata plānu</w:t>
            </w:r>
          </w:p>
        </w:tc>
        <w:tc>
          <w:tcPr>
            <w:tcW w:w="1378" w:type="pct"/>
          </w:tcPr>
          <w:p w14:paraId="55032380" w14:textId="04B13068"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AEAF45A" w14:textId="77777777" w:rsidTr="00996D93">
        <w:tc>
          <w:tcPr>
            <w:tcW w:w="1282" w:type="pct"/>
          </w:tcPr>
          <w:p w14:paraId="01B0E492" w14:textId="0AC39EF8"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hAnsi="Times New Roman" w:cs="Times New Roman"/>
                <w:b/>
                <w:bCs/>
                <w:sz w:val="24"/>
                <w:szCs w:val="24"/>
              </w:rPr>
              <w:t>Pielikuma 3.punkts Direktīvas 2012/27/ES VII pielikuma nosaukumu aizstāj ar šādu: “Minimālās prasības attiecībā uz elektroenerģijas un gāzes faktiskajā patēriņā balstītiem rēķiniem un rēķinu informāciju”</w:t>
            </w:r>
          </w:p>
        </w:tc>
        <w:tc>
          <w:tcPr>
            <w:tcW w:w="1081" w:type="pct"/>
          </w:tcPr>
          <w:p w14:paraId="7A3D6AAF"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132BDE1" w14:textId="6E631E56" w:rsidR="00996D93" w:rsidRPr="00A04CF9" w:rsidRDefault="00996D93" w:rsidP="00996D93">
            <w:pPr>
              <w:contextualSpacing/>
              <w:rPr>
                <w:rFonts w:ascii="Times New Roman" w:eastAsia="Times New Roman" w:hAnsi="Times New Roman" w:cs="Times New Roman"/>
                <w:iCs/>
                <w:sz w:val="24"/>
                <w:szCs w:val="24"/>
                <w:lang w:eastAsia="lv-LV"/>
              </w:rPr>
            </w:pPr>
          </w:p>
        </w:tc>
        <w:tc>
          <w:tcPr>
            <w:tcW w:w="1378" w:type="pct"/>
          </w:tcPr>
          <w:p w14:paraId="32AB2659" w14:textId="77777777" w:rsidR="00996D93" w:rsidRPr="00A04CF9" w:rsidRDefault="00996D93" w:rsidP="00996D93">
            <w:pPr>
              <w:contextualSpacing/>
              <w:rPr>
                <w:rFonts w:ascii="Times New Roman" w:eastAsia="Times New Roman" w:hAnsi="Times New Roman" w:cs="Times New Roman"/>
                <w:iCs/>
                <w:sz w:val="24"/>
                <w:szCs w:val="24"/>
                <w:lang w:eastAsia="lv-LV"/>
              </w:rPr>
            </w:pPr>
          </w:p>
        </w:tc>
      </w:tr>
      <w:tr w:rsidR="00DD0D10" w:rsidRPr="00A04CF9" w14:paraId="5071A733" w14:textId="77777777" w:rsidTr="00996D93">
        <w:tc>
          <w:tcPr>
            <w:tcW w:w="1282" w:type="pct"/>
          </w:tcPr>
          <w:p w14:paraId="52AD2099" w14:textId="5D899536"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 xml:space="preserve">Pielikuma 4.punkts </w:t>
            </w:r>
            <w:r w:rsidRPr="00A04CF9">
              <w:rPr>
                <w:rFonts w:ascii="Times New Roman" w:hAnsi="Times New Roman" w:cs="Times New Roman"/>
                <w:b/>
                <w:bCs/>
                <w:sz w:val="24"/>
                <w:szCs w:val="24"/>
              </w:rPr>
              <w:t>iekļauj direktīvā 2012/27/ES šādu pielikumu: “</w:t>
            </w:r>
            <w:r w:rsidRPr="00A04CF9">
              <w:rPr>
                <w:rFonts w:ascii="Times New Roman" w:hAnsi="Times New Roman" w:cs="Times New Roman"/>
                <w:b/>
                <w:bCs/>
                <w:i/>
                <w:iCs/>
                <w:sz w:val="24"/>
                <w:szCs w:val="24"/>
              </w:rPr>
              <w:t>VII a PIELIKUMS “</w:t>
            </w:r>
            <w:r w:rsidRPr="00A04CF9">
              <w:rPr>
                <w:rFonts w:ascii="Times New Roman" w:hAnsi="Times New Roman" w:cs="Times New Roman"/>
                <w:b/>
                <w:bCs/>
                <w:sz w:val="24"/>
                <w:szCs w:val="24"/>
              </w:rPr>
              <w:t xml:space="preserve">Minimālās prasības attiecībā uz rēķiniem un siltumapgādes, </w:t>
            </w:r>
            <w:proofErr w:type="spellStart"/>
            <w:r w:rsidRPr="00A04CF9">
              <w:rPr>
                <w:rFonts w:ascii="Times New Roman" w:hAnsi="Times New Roman" w:cs="Times New Roman"/>
                <w:b/>
                <w:bCs/>
                <w:sz w:val="24"/>
                <w:szCs w:val="24"/>
              </w:rPr>
              <w:t>aukstumapgādes</w:t>
            </w:r>
            <w:proofErr w:type="spellEnd"/>
            <w:r w:rsidRPr="00A04CF9">
              <w:rPr>
                <w:rFonts w:ascii="Times New Roman" w:hAnsi="Times New Roman" w:cs="Times New Roman"/>
                <w:b/>
                <w:bCs/>
                <w:sz w:val="24"/>
                <w:szCs w:val="24"/>
              </w:rPr>
              <w:t xml:space="preserve"> un mājsaimniecības karstā ūdens patēriņa informāciju”</w:t>
            </w:r>
          </w:p>
        </w:tc>
        <w:tc>
          <w:tcPr>
            <w:tcW w:w="1081" w:type="pct"/>
          </w:tcPr>
          <w:p w14:paraId="56C869D1"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619067C4" w14:textId="101FA0CD" w:rsidR="00996D93" w:rsidRPr="00A04CF9" w:rsidRDefault="00996D93" w:rsidP="00996D93">
            <w:pPr>
              <w:contextualSpacing/>
              <w:rPr>
                <w:rFonts w:ascii="Times New Roman" w:eastAsia="Times New Roman" w:hAnsi="Times New Roman" w:cs="Times New Roman"/>
                <w:iCs/>
                <w:sz w:val="24"/>
                <w:szCs w:val="24"/>
                <w:lang w:eastAsia="lv-LV"/>
              </w:rPr>
            </w:pPr>
          </w:p>
        </w:tc>
        <w:tc>
          <w:tcPr>
            <w:tcW w:w="1378" w:type="pct"/>
          </w:tcPr>
          <w:p w14:paraId="7BE9B92B" w14:textId="77777777" w:rsidR="00996D93" w:rsidRPr="00A04CF9" w:rsidRDefault="00996D93" w:rsidP="00996D93">
            <w:pPr>
              <w:contextualSpacing/>
              <w:rPr>
                <w:rFonts w:ascii="Times New Roman" w:eastAsia="Times New Roman" w:hAnsi="Times New Roman" w:cs="Times New Roman"/>
                <w:iCs/>
                <w:sz w:val="24"/>
                <w:szCs w:val="24"/>
                <w:lang w:eastAsia="lv-LV"/>
              </w:rPr>
            </w:pPr>
          </w:p>
        </w:tc>
      </w:tr>
      <w:tr w:rsidR="00DD0D10" w:rsidRPr="00A04CF9" w14:paraId="2D7FA8E1" w14:textId="77777777" w:rsidTr="00996D93">
        <w:tc>
          <w:tcPr>
            <w:tcW w:w="1282" w:type="pct"/>
          </w:tcPr>
          <w:p w14:paraId="33281DAE" w14:textId="48AB16BC"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1.punkts</w:t>
            </w:r>
          </w:p>
        </w:tc>
        <w:tc>
          <w:tcPr>
            <w:tcW w:w="1081" w:type="pct"/>
          </w:tcPr>
          <w:p w14:paraId="250760FF"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6A5008A" w14:textId="77777777"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daļēji</w:t>
            </w:r>
          </w:p>
          <w:p w14:paraId="23128893" w14:textId="413253BC" w:rsidR="00996D93" w:rsidRPr="00A04CF9" w:rsidRDefault="00996D93" w:rsidP="00996D93">
            <w:pPr>
              <w:jc w:val="both"/>
              <w:rPr>
                <w:rFonts w:ascii="Times New Roman" w:hAnsi="Times New Roman" w:cs="Times New Roman"/>
                <w:sz w:val="24"/>
                <w:szCs w:val="24"/>
              </w:rPr>
            </w:pPr>
            <w:r w:rsidRPr="00A04CF9">
              <w:rPr>
                <w:rFonts w:ascii="Times New Roman" w:hAnsi="Times New Roman" w:cs="Times New Roman"/>
                <w:sz w:val="24"/>
                <w:szCs w:val="24"/>
              </w:rPr>
              <w:t>MK noteikum</w:t>
            </w:r>
            <w:r w:rsidR="006F1EFD" w:rsidRPr="00A04CF9">
              <w:rPr>
                <w:rFonts w:ascii="Times New Roman" w:hAnsi="Times New Roman" w:cs="Times New Roman"/>
                <w:sz w:val="24"/>
                <w:szCs w:val="24"/>
              </w:rPr>
              <w:t>u</w:t>
            </w:r>
            <w:r w:rsidRPr="00A04CF9">
              <w:rPr>
                <w:rFonts w:ascii="Times New Roman" w:hAnsi="Times New Roman" w:cs="Times New Roman"/>
                <w:sz w:val="24"/>
                <w:szCs w:val="24"/>
              </w:rPr>
              <w:t xml:space="preserve"> Nr.876 </w:t>
            </w:r>
          </w:p>
          <w:p w14:paraId="2720E6BD" w14:textId="5C16BBC1" w:rsidR="00996D93" w:rsidRPr="00A04CF9" w:rsidRDefault="00EE19D7"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bCs/>
                <w:sz w:val="24"/>
                <w:szCs w:val="24"/>
                <w:lang w:eastAsia="lv-LV"/>
              </w:rPr>
              <w:t>30.punkts</w:t>
            </w:r>
          </w:p>
        </w:tc>
        <w:tc>
          <w:tcPr>
            <w:tcW w:w="1378" w:type="pct"/>
          </w:tcPr>
          <w:p w14:paraId="34409ACE" w14:textId="7806BC08"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6874E73" w14:textId="77777777" w:rsidTr="00996D93">
        <w:tc>
          <w:tcPr>
            <w:tcW w:w="1282" w:type="pct"/>
          </w:tcPr>
          <w:p w14:paraId="497F3182" w14:textId="6B86C1E0" w:rsidR="00EE19D7" w:rsidRPr="00A04CF9" w:rsidRDefault="00EE19D7"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2.punkts</w:t>
            </w:r>
          </w:p>
        </w:tc>
        <w:tc>
          <w:tcPr>
            <w:tcW w:w="1081" w:type="pct"/>
          </w:tcPr>
          <w:p w14:paraId="2F9B2E0E" w14:textId="77777777" w:rsidR="00EE19D7" w:rsidRPr="00A04CF9" w:rsidDel="00B94807" w:rsidRDefault="00EE19D7" w:rsidP="00996D93">
            <w:pPr>
              <w:contextualSpacing/>
              <w:rPr>
                <w:rFonts w:ascii="Times New Roman" w:eastAsia="Times New Roman" w:hAnsi="Times New Roman" w:cs="Times New Roman"/>
                <w:iCs/>
                <w:sz w:val="24"/>
                <w:szCs w:val="24"/>
                <w:lang w:eastAsia="lv-LV"/>
              </w:rPr>
            </w:pPr>
          </w:p>
        </w:tc>
        <w:tc>
          <w:tcPr>
            <w:tcW w:w="1259" w:type="pct"/>
          </w:tcPr>
          <w:p w14:paraId="3DF3C28C" w14:textId="77777777" w:rsidR="00EE19D7" w:rsidRPr="00A04CF9" w:rsidRDefault="00EE19D7"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51E658F6" w14:textId="77777777" w:rsidR="00EE19D7" w:rsidRPr="00A04CF9" w:rsidRDefault="00EE19D7" w:rsidP="00996D93">
            <w:pPr>
              <w:contextualSpacing/>
              <w:rPr>
                <w:rFonts w:ascii="Times New Roman" w:eastAsia="Times New Roman" w:hAnsi="Times New Roman" w:cs="Times New Roman"/>
                <w:b/>
                <w:bCs/>
                <w:iCs/>
                <w:sz w:val="24"/>
                <w:szCs w:val="24"/>
                <w:lang w:eastAsia="lv-LV"/>
              </w:rPr>
            </w:pPr>
          </w:p>
          <w:p w14:paraId="6F42A327" w14:textId="12BEAEEE" w:rsidR="00EE19D7" w:rsidRPr="00A04CF9" w:rsidRDefault="00916073" w:rsidP="00996D93">
            <w:pPr>
              <w:contextualSpacing/>
              <w:rPr>
                <w:rFonts w:ascii="Times New Roman" w:eastAsia="Times New Roman" w:hAnsi="Times New Roman" w:cs="Times New Roman"/>
                <w:b/>
                <w:bCs/>
                <w:iCs/>
                <w:sz w:val="24"/>
                <w:szCs w:val="24"/>
                <w:lang w:eastAsia="lv-LV"/>
              </w:rPr>
            </w:pPr>
            <w:r w:rsidRPr="004E6E35">
              <w:rPr>
                <w:rFonts w:ascii="Times New Roman" w:eastAsia="Times New Roman" w:hAnsi="Times New Roman" w:cs="Times New Roman"/>
                <w:iCs/>
                <w:sz w:val="24"/>
                <w:szCs w:val="24"/>
                <w:lang w:eastAsia="lv-LV"/>
              </w:rPr>
              <w:t>Prasību pārņemošās normas tiks virzītas kā</w:t>
            </w:r>
            <w:r w:rsidRPr="00916073">
              <w:rPr>
                <w:rFonts w:ascii="Times New Roman" w:eastAsia="Times New Roman" w:hAnsi="Times New Roman" w:cs="Times New Roman"/>
                <w:b/>
                <w:bCs/>
                <w:iCs/>
                <w:sz w:val="24"/>
                <w:szCs w:val="24"/>
                <w:lang w:eastAsia="lv-LV"/>
              </w:rPr>
              <w:t xml:space="preserve"> </w:t>
            </w:r>
            <w:r w:rsidRPr="004E6E35">
              <w:rPr>
                <w:rFonts w:ascii="Times New Roman" w:eastAsia="Times New Roman" w:hAnsi="Times New Roman" w:cs="Times New Roman"/>
                <w:iCs/>
                <w:sz w:val="24"/>
                <w:szCs w:val="24"/>
                <w:lang w:eastAsia="lv-LV"/>
              </w:rPr>
              <w:t>MK</w:t>
            </w:r>
            <w:r w:rsidRPr="00916073">
              <w:rPr>
                <w:rFonts w:ascii="Times New Roman" w:eastAsia="Times New Roman" w:hAnsi="Times New Roman" w:cs="Times New Roman"/>
                <w:b/>
                <w:bCs/>
                <w:iCs/>
                <w:sz w:val="24"/>
                <w:szCs w:val="24"/>
                <w:lang w:eastAsia="lv-LV"/>
              </w:rPr>
              <w:t xml:space="preserve"> </w:t>
            </w:r>
            <w:r w:rsidRPr="004E6E35">
              <w:rPr>
                <w:rFonts w:ascii="Times New Roman" w:eastAsia="Times New Roman" w:hAnsi="Times New Roman" w:cs="Times New Roman"/>
                <w:iCs/>
                <w:sz w:val="24"/>
                <w:szCs w:val="24"/>
                <w:lang w:eastAsia="lv-LV"/>
              </w:rPr>
              <w:lastRenderedPageBreak/>
              <w:t>noteikumu Nr.876 grozījumu projekts</w:t>
            </w:r>
          </w:p>
        </w:tc>
        <w:tc>
          <w:tcPr>
            <w:tcW w:w="1378" w:type="pct"/>
          </w:tcPr>
          <w:p w14:paraId="6A7A07BA" w14:textId="29679580" w:rsidR="00EE19D7" w:rsidRPr="00A04CF9" w:rsidRDefault="00EE19D7"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lastRenderedPageBreak/>
              <w:t>Neparedz stingrākas prasības</w:t>
            </w:r>
          </w:p>
        </w:tc>
      </w:tr>
      <w:tr w:rsidR="00DD0D10" w:rsidRPr="00A04CF9" w14:paraId="62E3BD7C" w14:textId="77777777" w:rsidTr="00996D93">
        <w:tc>
          <w:tcPr>
            <w:tcW w:w="1282" w:type="pct"/>
          </w:tcPr>
          <w:p w14:paraId="157E83A0" w14:textId="70A8C84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a)apakšpunkts</w:t>
            </w:r>
          </w:p>
        </w:tc>
        <w:tc>
          <w:tcPr>
            <w:tcW w:w="1081" w:type="pct"/>
          </w:tcPr>
          <w:p w14:paraId="318C5A55"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3C93FB7" w14:textId="77777777" w:rsidR="00996D93" w:rsidRPr="00A04CF9" w:rsidRDefault="00996D93" w:rsidP="00996D93">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Pārņemts pilnībā</w:t>
            </w:r>
          </w:p>
          <w:p w14:paraId="30E05DBF" w14:textId="40FE66AC" w:rsidR="00996D93" w:rsidRPr="00A04CF9" w:rsidRDefault="00996D93" w:rsidP="00996D93">
            <w:pPr>
              <w:jc w:val="both"/>
              <w:rPr>
                <w:rFonts w:ascii="Times New Roman" w:hAnsi="Times New Roman" w:cs="Times New Roman"/>
                <w:sz w:val="24"/>
                <w:szCs w:val="24"/>
              </w:rPr>
            </w:pPr>
            <w:r w:rsidRPr="00A04CF9">
              <w:rPr>
                <w:rFonts w:ascii="Times New Roman" w:hAnsi="Times New Roman" w:cs="Times New Roman"/>
                <w:sz w:val="24"/>
                <w:szCs w:val="24"/>
              </w:rPr>
              <w:t>1)Ministru kabineta 2008. gada 9. decembra noteikumu Nr. 1013 “Kārtība, kādā dzīvokļa īpašnieks daudzdzīvokļu dzīvojamā mājā norēķinās par pakalpojumiem, kas saistīti ar dzīvokļa īpašuma lietošanu” 7.</w:t>
            </w:r>
            <w:r w:rsidRPr="00A04CF9">
              <w:rPr>
                <w:rFonts w:ascii="Times New Roman" w:hAnsi="Times New Roman" w:cs="Times New Roman"/>
                <w:sz w:val="24"/>
                <w:szCs w:val="24"/>
                <w:vertAlign w:val="superscript"/>
              </w:rPr>
              <w:t>1</w:t>
            </w:r>
            <w:r w:rsidRPr="00A04CF9">
              <w:rPr>
                <w:rFonts w:ascii="Times New Roman" w:hAnsi="Times New Roman" w:cs="Times New Roman"/>
                <w:sz w:val="24"/>
                <w:szCs w:val="24"/>
              </w:rPr>
              <w:t xml:space="preserve"> un 8. punkts;</w:t>
            </w:r>
          </w:p>
          <w:p w14:paraId="7072341C" w14:textId="7235034B" w:rsidR="00996D93" w:rsidRPr="00A04CF9" w:rsidRDefault="00996D93" w:rsidP="000D49A6">
            <w:pPr>
              <w:jc w:val="both"/>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2)M</w:t>
            </w:r>
            <w:r w:rsidR="006F1EFD" w:rsidRPr="00A04CF9">
              <w:rPr>
                <w:rFonts w:ascii="Times New Roman" w:hAnsi="Times New Roman" w:cs="Times New Roman"/>
                <w:sz w:val="24"/>
                <w:szCs w:val="24"/>
              </w:rPr>
              <w:t xml:space="preserve">K </w:t>
            </w:r>
            <w:r w:rsidRPr="00A04CF9">
              <w:rPr>
                <w:rFonts w:ascii="Times New Roman" w:hAnsi="Times New Roman" w:cs="Times New Roman"/>
                <w:sz w:val="24"/>
                <w:szCs w:val="24"/>
              </w:rPr>
              <w:t xml:space="preserve"> noteikumi Nr. 876 </w:t>
            </w:r>
          </w:p>
        </w:tc>
        <w:tc>
          <w:tcPr>
            <w:tcW w:w="1378" w:type="pct"/>
          </w:tcPr>
          <w:p w14:paraId="68461014" w14:textId="3568795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52506D8D" w14:textId="77777777" w:rsidTr="00996D93">
        <w:tc>
          <w:tcPr>
            <w:tcW w:w="1282" w:type="pct"/>
          </w:tcPr>
          <w:p w14:paraId="55E91F4E" w14:textId="1E048AD5"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b)apakšpunkts</w:t>
            </w:r>
          </w:p>
        </w:tc>
        <w:tc>
          <w:tcPr>
            <w:tcW w:w="1081" w:type="pct"/>
          </w:tcPr>
          <w:p w14:paraId="6B62C455"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2B93D627"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618B61EB"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p>
          <w:p w14:paraId="4712D848" w14:textId="56BFF583" w:rsidR="00996D93" w:rsidRPr="00621CBE" w:rsidRDefault="00916073" w:rsidP="00EE19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iCs/>
                <w:sz w:val="24"/>
                <w:szCs w:val="24"/>
                <w:lang w:eastAsia="lv-LV"/>
              </w:rPr>
              <w:t>Prasību pārņemošās normas tiks virzītas kā MK noteikumu Nr.876 grozījumu projekts</w:t>
            </w:r>
          </w:p>
        </w:tc>
        <w:tc>
          <w:tcPr>
            <w:tcW w:w="1378" w:type="pct"/>
          </w:tcPr>
          <w:p w14:paraId="39000F1C" w14:textId="0403D0F5"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611ED994" w14:textId="77777777" w:rsidTr="00996D93">
        <w:tc>
          <w:tcPr>
            <w:tcW w:w="1282" w:type="pct"/>
          </w:tcPr>
          <w:p w14:paraId="7287A5E4" w14:textId="7CD051A4"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c)apakšpunkts</w:t>
            </w:r>
          </w:p>
        </w:tc>
        <w:tc>
          <w:tcPr>
            <w:tcW w:w="1081" w:type="pct"/>
          </w:tcPr>
          <w:p w14:paraId="58F41CB4"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DC934FF"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2B031585"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p>
          <w:p w14:paraId="27FE0F6A" w14:textId="49428817" w:rsidR="00996D93" w:rsidRPr="00621CBE" w:rsidRDefault="00916073" w:rsidP="00EE19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iCs/>
                <w:sz w:val="24"/>
                <w:szCs w:val="24"/>
                <w:lang w:eastAsia="lv-LV"/>
              </w:rPr>
              <w:t>Prasību pārņemošās normas tiks virzītas kā MK noteikumu Nr.876 grozījumu projekts</w:t>
            </w:r>
          </w:p>
        </w:tc>
        <w:tc>
          <w:tcPr>
            <w:tcW w:w="1378" w:type="pct"/>
          </w:tcPr>
          <w:p w14:paraId="58A2302B" w14:textId="2173EC05"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BD44C87" w14:textId="77777777" w:rsidTr="00996D93">
        <w:tc>
          <w:tcPr>
            <w:tcW w:w="1282" w:type="pct"/>
          </w:tcPr>
          <w:p w14:paraId="70CEEFE0" w14:textId="6C2E2D90"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d)apakšpunkts</w:t>
            </w:r>
          </w:p>
        </w:tc>
        <w:tc>
          <w:tcPr>
            <w:tcW w:w="1081" w:type="pct"/>
          </w:tcPr>
          <w:p w14:paraId="4DD552E5"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09F6FC73"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633F7B67"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p>
          <w:p w14:paraId="0BD9F209" w14:textId="5565E81D" w:rsidR="00996D93" w:rsidRPr="00621CBE" w:rsidRDefault="00916073" w:rsidP="00EE19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iCs/>
                <w:sz w:val="24"/>
                <w:szCs w:val="24"/>
                <w:lang w:eastAsia="lv-LV"/>
              </w:rPr>
              <w:t>Prasību pārņemošās normas tiks virzītas kā MK noteikumu Nr.876 grozījumu projekts</w:t>
            </w:r>
          </w:p>
        </w:tc>
        <w:tc>
          <w:tcPr>
            <w:tcW w:w="1378" w:type="pct"/>
          </w:tcPr>
          <w:p w14:paraId="43270AC0" w14:textId="77324B50"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6FBBA24" w14:textId="77777777" w:rsidTr="00996D93">
        <w:tc>
          <w:tcPr>
            <w:tcW w:w="1282" w:type="pct"/>
          </w:tcPr>
          <w:p w14:paraId="2A88BCA6" w14:textId="325F3B7F"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e)apakšpunkts</w:t>
            </w:r>
          </w:p>
        </w:tc>
        <w:tc>
          <w:tcPr>
            <w:tcW w:w="1081" w:type="pct"/>
          </w:tcPr>
          <w:p w14:paraId="5AB9EB78"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7B723B1"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07E10C47"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p>
          <w:p w14:paraId="298B3928" w14:textId="629E6BB7" w:rsidR="00996D93" w:rsidRPr="00621CBE" w:rsidRDefault="00916073" w:rsidP="00EE19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iCs/>
                <w:sz w:val="24"/>
                <w:szCs w:val="24"/>
                <w:lang w:eastAsia="lv-LV"/>
              </w:rPr>
              <w:t>Prasību pārņemošās normas tiks virzītas kā MK noteikumu Nr.876 grozījumu projekts</w:t>
            </w:r>
          </w:p>
        </w:tc>
        <w:tc>
          <w:tcPr>
            <w:tcW w:w="1378" w:type="pct"/>
          </w:tcPr>
          <w:p w14:paraId="5D1C6FD9" w14:textId="5F80318C"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2EE549AB" w14:textId="77777777" w:rsidTr="00996D93">
        <w:tc>
          <w:tcPr>
            <w:tcW w:w="1282" w:type="pct"/>
          </w:tcPr>
          <w:p w14:paraId="2220B68B" w14:textId="0E7C1B49"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 xml:space="preserve">Direktīvas 2012/27/ES </w:t>
            </w:r>
            <w:proofErr w:type="spellStart"/>
            <w:r w:rsidRPr="00A04CF9">
              <w:rPr>
                <w:rFonts w:ascii="Times New Roman" w:eastAsia="Times New Roman" w:hAnsi="Times New Roman" w:cs="Times New Roman"/>
                <w:iCs/>
                <w:sz w:val="24"/>
                <w:szCs w:val="24"/>
                <w:lang w:eastAsia="lv-LV"/>
              </w:rPr>
              <w:t>VIIa</w:t>
            </w:r>
            <w:proofErr w:type="spellEnd"/>
            <w:r w:rsidRPr="00A04CF9">
              <w:rPr>
                <w:rFonts w:ascii="Times New Roman" w:eastAsia="Times New Roman" w:hAnsi="Times New Roman" w:cs="Times New Roman"/>
                <w:iCs/>
                <w:sz w:val="24"/>
                <w:szCs w:val="24"/>
                <w:lang w:eastAsia="lv-LV"/>
              </w:rPr>
              <w:t xml:space="preserve"> pielikuma 3.punkta f)apakšpunkts</w:t>
            </w:r>
          </w:p>
        </w:tc>
        <w:tc>
          <w:tcPr>
            <w:tcW w:w="1081" w:type="pct"/>
          </w:tcPr>
          <w:p w14:paraId="5C07C690"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359F51FF"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r w:rsidRPr="00A04CF9">
              <w:rPr>
                <w:rFonts w:ascii="Times New Roman" w:eastAsia="Times New Roman" w:hAnsi="Times New Roman" w:cs="Times New Roman"/>
                <w:b/>
                <w:bCs/>
                <w:iCs/>
                <w:sz w:val="24"/>
                <w:szCs w:val="24"/>
                <w:lang w:eastAsia="lv-LV"/>
              </w:rPr>
              <w:t>Nav pārņemts</w:t>
            </w:r>
          </w:p>
          <w:p w14:paraId="3C1961E7" w14:textId="77777777" w:rsidR="00EE19D7" w:rsidRPr="00A04CF9" w:rsidRDefault="00EE19D7" w:rsidP="00EE19D7">
            <w:pPr>
              <w:contextualSpacing/>
              <w:rPr>
                <w:rFonts w:ascii="Times New Roman" w:eastAsia="Times New Roman" w:hAnsi="Times New Roman" w:cs="Times New Roman"/>
                <w:b/>
                <w:bCs/>
                <w:iCs/>
                <w:sz w:val="24"/>
                <w:szCs w:val="24"/>
                <w:lang w:eastAsia="lv-LV"/>
              </w:rPr>
            </w:pPr>
          </w:p>
          <w:p w14:paraId="31597AE0" w14:textId="08C7921D" w:rsidR="00996D93" w:rsidRPr="00621CBE" w:rsidRDefault="00916073" w:rsidP="00EE19D7">
            <w:pPr>
              <w:contextualSpacing/>
              <w:rPr>
                <w:rFonts w:ascii="Times New Roman" w:eastAsia="Times New Roman" w:hAnsi="Times New Roman" w:cs="Times New Roman"/>
                <w:iCs/>
                <w:sz w:val="24"/>
                <w:szCs w:val="24"/>
                <w:lang w:eastAsia="lv-LV"/>
              </w:rPr>
            </w:pPr>
            <w:r w:rsidRPr="00621CBE">
              <w:rPr>
                <w:rFonts w:ascii="Times New Roman" w:eastAsia="Times New Roman" w:hAnsi="Times New Roman" w:cs="Times New Roman"/>
                <w:iCs/>
                <w:sz w:val="24"/>
                <w:szCs w:val="24"/>
                <w:lang w:eastAsia="lv-LV"/>
              </w:rPr>
              <w:t>Prasību pārņemošās normas tiks virzītas kā MK noteikumu Nr.876 grozījumu projekts</w:t>
            </w:r>
          </w:p>
        </w:tc>
        <w:tc>
          <w:tcPr>
            <w:tcW w:w="1378" w:type="pct"/>
          </w:tcPr>
          <w:p w14:paraId="50CBA0D1" w14:textId="53F9C0DE"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034FB815" w14:textId="77777777" w:rsidTr="00996D93">
        <w:tc>
          <w:tcPr>
            <w:tcW w:w="1282" w:type="pct"/>
          </w:tcPr>
          <w:p w14:paraId="2D47F37F" w14:textId="36901EA4"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Pielikuma 5.punkts</w:t>
            </w:r>
          </w:p>
        </w:tc>
        <w:tc>
          <w:tcPr>
            <w:tcW w:w="1081" w:type="pct"/>
          </w:tcPr>
          <w:p w14:paraId="3C5528D4"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7398E107" w14:textId="77777777" w:rsidR="00996D93" w:rsidRPr="00A04CF9" w:rsidRDefault="00996D93" w:rsidP="004B0DDA">
            <w:pPr>
              <w:jc w:val="both"/>
              <w:rPr>
                <w:rFonts w:ascii="Times New Roman" w:hAnsi="Times New Roman" w:cs="Times New Roman"/>
                <w:sz w:val="24"/>
                <w:szCs w:val="24"/>
              </w:rPr>
            </w:pPr>
            <w:r w:rsidRPr="00A04CF9">
              <w:rPr>
                <w:rFonts w:ascii="Times New Roman" w:hAnsi="Times New Roman" w:cs="Times New Roman"/>
                <w:sz w:val="24"/>
                <w:szCs w:val="24"/>
              </w:rPr>
              <w:t>Nav jāpārņem, jo IX pielikuma 1.daļa svītrota ar: KOMISIJAS DELEĢĒTĀ REGULA (ES) 2019/826</w:t>
            </w:r>
          </w:p>
          <w:p w14:paraId="4AFDD0F0" w14:textId="77777777" w:rsidR="00996D93" w:rsidRPr="00A04CF9" w:rsidRDefault="00996D93" w:rsidP="004B0DDA">
            <w:pPr>
              <w:jc w:val="both"/>
              <w:rPr>
                <w:rFonts w:ascii="Times New Roman" w:hAnsi="Times New Roman" w:cs="Times New Roman"/>
                <w:sz w:val="24"/>
                <w:szCs w:val="24"/>
              </w:rPr>
            </w:pPr>
            <w:r w:rsidRPr="00A04CF9">
              <w:rPr>
                <w:rFonts w:ascii="Times New Roman" w:hAnsi="Times New Roman" w:cs="Times New Roman"/>
                <w:sz w:val="24"/>
                <w:szCs w:val="24"/>
              </w:rPr>
              <w:t>(2019. gada 4. marts),</w:t>
            </w:r>
          </w:p>
          <w:p w14:paraId="064569B9" w14:textId="77777777" w:rsidR="00996D93" w:rsidRPr="00A04CF9" w:rsidRDefault="00996D93" w:rsidP="004B0DDA">
            <w:pPr>
              <w:jc w:val="both"/>
              <w:rPr>
                <w:rFonts w:ascii="Times New Roman" w:hAnsi="Times New Roman" w:cs="Times New Roman"/>
                <w:sz w:val="24"/>
                <w:szCs w:val="24"/>
              </w:rPr>
            </w:pPr>
            <w:r w:rsidRPr="00A04CF9">
              <w:rPr>
                <w:rFonts w:ascii="Times New Roman" w:hAnsi="Times New Roman" w:cs="Times New Roman"/>
                <w:sz w:val="24"/>
                <w:szCs w:val="24"/>
              </w:rPr>
              <w:t xml:space="preserve">ar ko attiecībā uz efektīvas siltumapgādes un </w:t>
            </w:r>
            <w:r w:rsidRPr="00A04CF9">
              <w:rPr>
                <w:rFonts w:ascii="Times New Roman" w:hAnsi="Times New Roman" w:cs="Times New Roman"/>
                <w:sz w:val="24"/>
                <w:szCs w:val="24"/>
              </w:rPr>
              <w:lastRenderedPageBreak/>
              <w:t>dzesēšanas potenciāla visaptverošo izvērtējumu</w:t>
            </w:r>
          </w:p>
          <w:p w14:paraId="2A0C10C1" w14:textId="2FF58C37" w:rsidR="00996D93" w:rsidRPr="00A04CF9" w:rsidRDefault="00996D93" w:rsidP="004B0DDA">
            <w:pPr>
              <w:contextualSpacing/>
              <w:jc w:val="both"/>
              <w:rPr>
                <w:rFonts w:ascii="Times New Roman" w:eastAsia="Times New Roman" w:hAnsi="Times New Roman" w:cs="Times New Roman"/>
                <w:iCs/>
                <w:sz w:val="24"/>
                <w:szCs w:val="24"/>
                <w:lang w:eastAsia="lv-LV"/>
              </w:rPr>
            </w:pPr>
            <w:r w:rsidRPr="00A04CF9">
              <w:rPr>
                <w:rFonts w:ascii="Times New Roman" w:hAnsi="Times New Roman" w:cs="Times New Roman"/>
                <w:sz w:val="24"/>
                <w:szCs w:val="24"/>
              </w:rPr>
              <w:t xml:space="preserve">saturu groza Eiropas Parlamenta un Padomes Direktīvas 2012/27/ES VIII un IX pielikumu </w:t>
            </w:r>
          </w:p>
        </w:tc>
        <w:tc>
          <w:tcPr>
            <w:tcW w:w="1378" w:type="pct"/>
          </w:tcPr>
          <w:p w14:paraId="2BEB7762" w14:textId="77777777" w:rsidR="00996D93" w:rsidRPr="00A04CF9" w:rsidRDefault="00996D93" w:rsidP="00996D93">
            <w:pPr>
              <w:contextualSpacing/>
              <w:rPr>
                <w:rFonts w:ascii="Times New Roman" w:eastAsia="Times New Roman" w:hAnsi="Times New Roman" w:cs="Times New Roman"/>
                <w:iCs/>
                <w:sz w:val="24"/>
                <w:szCs w:val="24"/>
                <w:lang w:eastAsia="lv-LV"/>
              </w:rPr>
            </w:pPr>
          </w:p>
        </w:tc>
      </w:tr>
      <w:tr w:rsidR="00DD0D10" w:rsidRPr="00A04CF9" w14:paraId="33F85E44" w14:textId="77777777" w:rsidTr="00996D93">
        <w:tc>
          <w:tcPr>
            <w:tcW w:w="1282" w:type="pct"/>
          </w:tcPr>
          <w:p w14:paraId="45241855" w14:textId="7906062E"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Pielikuma 6.punkts</w:t>
            </w:r>
          </w:p>
        </w:tc>
        <w:tc>
          <w:tcPr>
            <w:tcW w:w="1081" w:type="pct"/>
          </w:tcPr>
          <w:p w14:paraId="14C64056" w14:textId="77777777" w:rsidR="00996D93" w:rsidRPr="00A04CF9" w:rsidDel="00B94807" w:rsidRDefault="00996D93" w:rsidP="00996D93">
            <w:pPr>
              <w:contextualSpacing/>
              <w:rPr>
                <w:rFonts w:ascii="Times New Roman" w:eastAsia="Times New Roman" w:hAnsi="Times New Roman" w:cs="Times New Roman"/>
                <w:iCs/>
                <w:sz w:val="24"/>
                <w:szCs w:val="24"/>
                <w:lang w:eastAsia="lv-LV"/>
              </w:rPr>
            </w:pPr>
          </w:p>
        </w:tc>
        <w:tc>
          <w:tcPr>
            <w:tcW w:w="1259" w:type="pct"/>
          </w:tcPr>
          <w:p w14:paraId="118834B3" w14:textId="76CC3F17" w:rsidR="0073331B" w:rsidRPr="00A04CF9" w:rsidRDefault="0073331B" w:rsidP="0073331B">
            <w:pPr>
              <w:jc w:val="both"/>
              <w:rPr>
                <w:rFonts w:ascii="Times New Roman" w:eastAsia="Times New Roman" w:hAnsi="Times New Roman" w:cs="Times New Roman"/>
                <w:b/>
                <w:sz w:val="24"/>
                <w:szCs w:val="24"/>
                <w:lang w:eastAsia="lv-LV"/>
              </w:rPr>
            </w:pPr>
            <w:r w:rsidRPr="00A04CF9">
              <w:rPr>
                <w:rFonts w:ascii="Times New Roman" w:eastAsia="Times New Roman" w:hAnsi="Times New Roman" w:cs="Times New Roman"/>
                <w:b/>
                <w:sz w:val="24"/>
                <w:szCs w:val="24"/>
                <w:lang w:eastAsia="lv-LV"/>
              </w:rPr>
              <w:t xml:space="preserve"> Pārņemts pilnībā</w:t>
            </w:r>
          </w:p>
          <w:p w14:paraId="61D4D425" w14:textId="4D5667CB" w:rsidR="00E128FD" w:rsidRPr="00A04CF9" w:rsidRDefault="00E128FD" w:rsidP="00E128FD">
            <w:pPr>
              <w:jc w:val="both"/>
              <w:rPr>
                <w:rFonts w:ascii="Times New Roman" w:eastAsia="Times New Roman" w:hAnsi="Times New Roman" w:cs="Times New Roman"/>
                <w:sz w:val="24"/>
                <w:szCs w:val="24"/>
              </w:rPr>
            </w:pPr>
            <w:r w:rsidRPr="00A04CF9">
              <w:rPr>
                <w:rFonts w:ascii="Times New Roman" w:eastAsia="Times New Roman" w:hAnsi="Times New Roman" w:cs="Times New Roman"/>
                <w:b/>
                <w:sz w:val="24"/>
                <w:szCs w:val="24"/>
                <w:lang w:eastAsia="lv-LV"/>
              </w:rPr>
              <w:t>1)</w:t>
            </w:r>
            <w:r w:rsidRPr="00A04CF9">
              <w:rPr>
                <w:rFonts w:ascii="Times New Roman" w:hAnsi="Times New Roman" w:cs="Times New Roman"/>
                <w:sz w:val="24"/>
                <w:szCs w:val="24"/>
              </w:rPr>
              <w:t xml:space="preserve"> </w:t>
            </w:r>
            <w:r w:rsidRPr="00A04CF9">
              <w:rPr>
                <w:rFonts w:ascii="Times New Roman" w:eastAsia="Times New Roman" w:hAnsi="Times New Roman" w:cs="Times New Roman"/>
                <w:sz w:val="24"/>
                <w:szCs w:val="24"/>
              </w:rPr>
              <w:t>Elektroenerģijas tirgus likuma 9.panta (2) un (2)</w:t>
            </w:r>
            <w:proofErr w:type="spellStart"/>
            <w:r w:rsidRPr="00A04CF9">
              <w:rPr>
                <w:rFonts w:ascii="Times New Roman" w:eastAsia="Times New Roman" w:hAnsi="Times New Roman" w:cs="Times New Roman"/>
                <w:sz w:val="24"/>
                <w:szCs w:val="24"/>
              </w:rPr>
              <w:t>prim</w:t>
            </w:r>
            <w:proofErr w:type="spellEnd"/>
            <w:r w:rsidRPr="00A04CF9">
              <w:rPr>
                <w:rFonts w:ascii="Times New Roman" w:eastAsia="Times New Roman" w:hAnsi="Times New Roman" w:cs="Times New Roman"/>
                <w:sz w:val="24"/>
                <w:szCs w:val="24"/>
              </w:rPr>
              <w:t xml:space="preserve"> punktiem;</w:t>
            </w:r>
          </w:p>
          <w:p w14:paraId="7FF565B0" w14:textId="4DB83104" w:rsidR="00E128FD" w:rsidRPr="00A04CF9" w:rsidRDefault="00E128FD" w:rsidP="00E128FD">
            <w:pPr>
              <w:jc w:val="both"/>
              <w:rPr>
                <w:rFonts w:ascii="Times New Roman" w:eastAsia="Times New Roman" w:hAnsi="Times New Roman" w:cs="Times New Roman"/>
                <w:sz w:val="24"/>
                <w:szCs w:val="24"/>
              </w:rPr>
            </w:pPr>
            <w:r w:rsidRPr="00A04CF9">
              <w:rPr>
                <w:rFonts w:ascii="Times New Roman" w:eastAsia="Times New Roman" w:hAnsi="Times New Roman" w:cs="Times New Roman"/>
                <w:b/>
                <w:sz w:val="24"/>
                <w:szCs w:val="24"/>
                <w:lang w:eastAsia="lv-LV"/>
              </w:rPr>
              <w:t>2)</w:t>
            </w:r>
            <w:r w:rsidRPr="00A04CF9">
              <w:rPr>
                <w:rFonts w:ascii="Times New Roman" w:hAnsi="Times New Roman" w:cs="Times New Roman"/>
                <w:sz w:val="24"/>
                <w:szCs w:val="24"/>
              </w:rPr>
              <w:t xml:space="preserve"> </w:t>
            </w:r>
            <w:r w:rsidRPr="00A04CF9">
              <w:rPr>
                <w:rFonts w:ascii="Times New Roman" w:eastAsia="Times New Roman" w:hAnsi="Times New Roman" w:cs="Times New Roman"/>
                <w:sz w:val="24"/>
                <w:szCs w:val="24"/>
              </w:rPr>
              <w:t>Sabiedrisko pakalpojumu regulēšanas komisijas padomes 2018.gada 27.marta lēmums Nr.1/7 “Sistēmas pieslēguma noteikumi elektroenerģijas sistēmas dalībniekiem”  ceturto daļu - IV. Pieslēguma maksa un piekto daļu - V. Izmaksu sadalījums pieslēguma maksas noteikšanai un pieslēguma maksas samaksas kārtība</w:t>
            </w:r>
          </w:p>
          <w:p w14:paraId="5648A709" w14:textId="044B0980" w:rsidR="00127DBB" w:rsidRPr="00A04CF9" w:rsidRDefault="00127DBB" w:rsidP="0073331B">
            <w:pPr>
              <w:jc w:val="both"/>
              <w:rPr>
                <w:rFonts w:ascii="Times New Roman" w:eastAsia="Times New Roman" w:hAnsi="Times New Roman" w:cs="Times New Roman"/>
                <w:b/>
                <w:sz w:val="24"/>
                <w:szCs w:val="24"/>
                <w:lang w:eastAsia="lv-LV"/>
              </w:rPr>
            </w:pPr>
          </w:p>
          <w:p w14:paraId="44E04676" w14:textId="77777777" w:rsidR="00127DBB" w:rsidRPr="00A04CF9" w:rsidRDefault="00127DBB" w:rsidP="000D49A6">
            <w:pPr>
              <w:jc w:val="both"/>
              <w:rPr>
                <w:rFonts w:ascii="Times New Roman" w:eastAsia="Times New Roman" w:hAnsi="Times New Roman" w:cs="Times New Roman"/>
                <w:sz w:val="24"/>
                <w:szCs w:val="24"/>
                <w:lang w:eastAsia="lv-LV"/>
              </w:rPr>
            </w:pPr>
          </w:p>
          <w:p w14:paraId="149ED359" w14:textId="1AB8EABF" w:rsidR="00996D93" w:rsidRPr="00A04CF9" w:rsidRDefault="00996D93" w:rsidP="000D49A6">
            <w:pPr>
              <w:jc w:val="both"/>
              <w:rPr>
                <w:rFonts w:ascii="Times New Roman" w:hAnsi="Times New Roman" w:cs="Times New Roman"/>
                <w:b/>
                <w:bCs/>
                <w:sz w:val="24"/>
                <w:szCs w:val="24"/>
                <w:u w:val="single"/>
              </w:rPr>
            </w:pPr>
          </w:p>
        </w:tc>
        <w:tc>
          <w:tcPr>
            <w:tcW w:w="1378" w:type="pct"/>
          </w:tcPr>
          <w:p w14:paraId="2C1EC856" w14:textId="2F68EBE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Neparedz stingrākas prasības</w:t>
            </w:r>
          </w:p>
        </w:tc>
      </w:tr>
      <w:tr w:rsidR="00DD0D10" w:rsidRPr="00A04CF9" w14:paraId="4F43FEE7" w14:textId="77777777" w:rsidTr="00996D93">
        <w:tc>
          <w:tcPr>
            <w:tcW w:w="1282" w:type="pct"/>
            <w:hideMark/>
          </w:tcPr>
          <w:p w14:paraId="16D67356" w14:textId="7777777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18" w:type="pct"/>
            <w:gridSpan w:val="3"/>
            <w:hideMark/>
          </w:tcPr>
          <w:p w14:paraId="3C13662F" w14:textId="77777777" w:rsidR="00996D93" w:rsidRPr="00A04CF9" w:rsidRDefault="00996D93" w:rsidP="00996D93">
            <w:pPr>
              <w:pStyle w:val="CommentText"/>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Projekts šo jomu neskar</w:t>
            </w:r>
          </w:p>
        </w:tc>
      </w:tr>
      <w:tr w:rsidR="00DD0D10" w:rsidRPr="00A04CF9" w14:paraId="36D7EAB0" w14:textId="77777777" w:rsidTr="00996D93">
        <w:tc>
          <w:tcPr>
            <w:tcW w:w="1282" w:type="pct"/>
            <w:hideMark/>
          </w:tcPr>
          <w:p w14:paraId="7E96B7FC" w14:textId="7777777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8" w:type="pct"/>
            <w:gridSpan w:val="3"/>
            <w:hideMark/>
          </w:tcPr>
          <w:p w14:paraId="771D371A" w14:textId="7777777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Projekts šo jomu neskar</w:t>
            </w:r>
          </w:p>
        </w:tc>
      </w:tr>
      <w:tr w:rsidR="00DD0D10" w:rsidRPr="00A04CF9" w14:paraId="28F0B3E8" w14:textId="77777777" w:rsidTr="00996D93">
        <w:tc>
          <w:tcPr>
            <w:tcW w:w="1282" w:type="pct"/>
            <w:hideMark/>
          </w:tcPr>
          <w:p w14:paraId="145340BA" w14:textId="7777777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Cita informācija</w:t>
            </w:r>
          </w:p>
        </w:tc>
        <w:tc>
          <w:tcPr>
            <w:tcW w:w="3718" w:type="pct"/>
            <w:gridSpan w:val="3"/>
            <w:hideMark/>
          </w:tcPr>
          <w:p w14:paraId="58E6CA6E" w14:textId="77777777" w:rsidR="00996D93" w:rsidRPr="00A04CF9" w:rsidRDefault="00996D93" w:rsidP="00996D93">
            <w:pPr>
              <w:contextualSpacing/>
              <w:rPr>
                <w:rFonts w:ascii="Times New Roman" w:eastAsia="Times New Roman" w:hAnsi="Times New Roman" w:cs="Times New Roman"/>
                <w:iCs/>
                <w:sz w:val="24"/>
                <w:szCs w:val="24"/>
                <w:lang w:eastAsia="lv-LV"/>
              </w:rPr>
            </w:pPr>
            <w:r w:rsidRPr="00A04CF9">
              <w:rPr>
                <w:rFonts w:ascii="Times New Roman" w:eastAsia="Times New Roman" w:hAnsi="Times New Roman" w:cs="Times New Roman"/>
                <w:iCs/>
                <w:sz w:val="24"/>
                <w:szCs w:val="24"/>
                <w:lang w:eastAsia="lv-LV"/>
              </w:rPr>
              <w:t>Nav</w:t>
            </w:r>
          </w:p>
        </w:tc>
      </w:tr>
    </w:tbl>
    <w:p w14:paraId="07123F18" w14:textId="620B357D" w:rsidR="003304CC" w:rsidRPr="00A04CF9" w:rsidRDefault="003304CC" w:rsidP="001B6D0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20311" w:rsidRPr="00A04CF9" w14:paraId="71F99B4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7FE179" w14:textId="77777777" w:rsidR="00894C55" w:rsidRPr="00A04CF9"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VI.</w:t>
            </w:r>
            <w:r w:rsidR="00816C11" w:rsidRPr="00A04CF9">
              <w:rPr>
                <w:rFonts w:ascii="Times New Roman" w:eastAsia="Times New Roman" w:hAnsi="Times New Roman" w:cs="Times New Roman"/>
                <w:b/>
                <w:bCs/>
                <w:sz w:val="24"/>
                <w:szCs w:val="24"/>
                <w:lang w:eastAsia="lv-LV"/>
              </w:rPr>
              <w:t> </w:t>
            </w:r>
            <w:r w:rsidRPr="00A04CF9">
              <w:rPr>
                <w:rFonts w:ascii="Times New Roman" w:eastAsia="Times New Roman" w:hAnsi="Times New Roman" w:cs="Times New Roman"/>
                <w:b/>
                <w:bCs/>
                <w:sz w:val="24"/>
                <w:szCs w:val="24"/>
                <w:lang w:eastAsia="lv-LV"/>
              </w:rPr>
              <w:t>Sabiedrības līdzdalība un komunikācijas aktivitātes</w:t>
            </w:r>
          </w:p>
        </w:tc>
      </w:tr>
      <w:tr w:rsidR="00820311" w:rsidRPr="00A04CF9" w14:paraId="1282C9D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C6AEBD"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42A4820"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5096434" w14:textId="73B94861" w:rsidR="002955F5" w:rsidRPr="00A04CF9" w:rsidRDefault="00670092" w:rsidP="002955F5">
            <w:pPr>
              <w:spacing w:after="0" w:line="240" w:lineRule="auto"/>
              <w:contextualSpacing/>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Likumprojekt</w:t>
            </w:r>
            <w:r w:rsidR="00131AEA" w:rsidRPr="00A04CF9">
              <w:rPr>
                <w:rFonts w:ascii="Times New Roman" w:eastAsia="Times New Roman" w:hAnsi="Times New Roman" w:cs="Times New Roman"/>
                <w:sz w:val="24"/>
                <w:szCs w:val="24"/>
                <w:lang w:eastAsia="lv-LV"/>
              </w:rPr>
              <w:t xml:space="preserve">s </w:t>
            </w:r>
            <w:r w:rsidR="002955F5" w:rsidRPr="00A04CF9">
              <w:rPr>
                <w:rFonts w:ascii="Times New Roman" w:eastAsia="Times New Roman" w:hAnsi="Times New Roman" w:cs="Times New Roman"/>
                <w:sz w:val="24"/>
                <w:szCs w:val="24"/>
                <w:lang w:eastAsia="lv-LV"/>
              </w:rPr>
              <w:t xml:space="preserve">saskaņā ar Ministru kabineta 2009.gada 25.augusta noteikumu Nr. 970 “Sabiedrības līdzdalības kārtība attīstības plānošanas procesā” 13. un 14. punktu tika ievietots sabiedriskajai apspriešanai </w:t>
            </w:r>
            <w:r w:rsidR="00E21A14" w:rsidRPr="00A04CF9">
              <w:rPr>
                <w:rFonts w:ascii="Times New Roman" w:eastAsia="Times New Roman" w:hAnsi="Times New Roman" w:cs="Times New Roman"/>
                <w:sz w:val="24"/>
                <w:szCs w:val="24"/>
                <w:lang w:eastAsia="lv-LV"/>
              </w:rPr>
              <w:t>E</w:t>
            </w:r>
            <w:r w:rsidR="00E21A14">
              <w:rPr>
                <w:rFonts w:ascii="Times New Roman" w:eastAsia="Times New Roman" w:hAnsi="Times New Roman" w:cs="Times New Roman"/>
                <w:sz w:val="24"/>
                <w:szCs w:val="24"/>
                <w:lang w:eastAsia="lv-LV"/>
              </w:rPr>
              <w:t>konomikas ministrijas</w:t>
            </w:r>
            <w:r w:rsidR="002955F5" w:rsidRPr="00A04CF9">
              <w:rPr>
                <w:rFonts w:ascii="Times New Roman" w:eastAsia="Times New Roman" w:hAnsi="Times New Roman" w:cs="Times New Roman"/>
                <w:sz w:val="24"/>
                <w:szCs w:val="24"/>
                <w:lang w:eastAsia="lv-LV"/>
              </w:rPr>
              <w:t xml:space="preserve"> un M</w:t>
            </w:r>
            <w:r w:rsidR="00A35C27">
              <w:rPr>
                <w:rFonts w:ascii="Times New Roman" w:eastAsia="Times New Roman" w:hAnsi="Times New Roman" w:cs="Times New Roman"/>
                <w:sz w:val="24"/>
                <w:szCs w:val="24"/>
                <w:lang w:eastAsia="lv-LV"/>
              </w:rPr>
              <w:t>inistru kabineta</w:t>
            </w:r>
            <w:r w:rsidR="002955F5" w:rsidRPr="00A04CF9">
              <w:rPr>
                <w:rFonts w:ascii="Times New Roman" w:eastAsia="Times New Roman" w:hAnsi="Times New Roman" w:cs="Times New Roman"/>
                <w:sz w:val="24"/>
                <w:szCs w:val="24"/>
                <w:lang w:eastAsia="lv-LV"/>
              </w:rPr>
              <w:t xml:space="preserve"> tīmekļvietnē</w:t>
            </w:r>
            <w:r w:rsidR="005E58D5" w:rsidRPr="00A04CF9">
              <w:rPr>
                <w:rFonts w:ascii="Times New Roman" w:eastAsia="Times New Roman" w:hAnsi="Times New Roman" w:cs="Times New Roman"/>
                <w:sz w:val="24"/>
                <w:szCs w:val="24"/>
                <w:lang w:eastAsia="lv-LV"/>
              </w:rPr>
              <w:t xml:space="preserve"> 2020.gada </w:t>
            </w:r>
            <w:r w:rsidR="00406E49">
              <w:rPr>
                <w:rFonts w:ascii="Times New Roman" w:eastAsia="Times New Roman" w:hAnsi="Times New Roman" w:cs="Times New Roman"/>
                <w:sz w:val="24"/>
                <w:szCs w:val="24"/>
                <w:lang w:eastAsia="lv-LV"/>
              </w:rPr>
              <w:t>31.augustā</w:t>
            </w:r>
            <w:r w:rsidR="002955F5" w:rsidRPr="00A04CF9">
              <w:rPr>
                <w:rFonts w:ascii="Times New Roman" w:eastAsia="Times New Roman" w:hAnsi="Times New Roman" w:cs="Times New Roman"/>
                <w:sz w:val="24"/>
                <w:szCs w:val="24"/>
                <w:lang w:eastAsia="lv-LV"/>
              </w:rPr>
              <w:t xml:space="preserve"> Sabiedriskā apspriešana noslēdzās </w:t>
            </w:r>
            <w:r w:rsidR="00406E49">
              <w:rPr>
                <w:rFonts w:ascii="Times New Roman" w:eastAsia="Times New Roman" w:hAnsi="Times New Roman" w:cs="Times New Roman"/>
                <w:sz w:val="24"/>
                <w:szCs w:val="24"/>
                <w:lang w:eastAsia="lv-LV"/>
              </w:rPr>
              <w:t>2020.gada 14.septembrī.</w:t>
            </w:r>
          </w:p>
          <w:p w14:paraId="751DC7B1" w14:textId="7EAAFB5F" w:rsidR="00721190" w:rsidRPr="00A04CF9" w:rsidRDefault="00721190" w:rsidP="002955F5">
            <w:pPr>
              <w:spacing w:after="0" w:line="240" w:lineRule="auto"/>
              <w:contextualSpacing/>
              <w:jc w:val="both"/>
              <w:rPr>
                <w:rFonts w:ascii="Times New Roman" w:eastAsia="Times New Roman" w:hAnsi="Times New Roman" w:cs="Times New Roman"/>
                <w:sz w:val="24"/>
                <w:szCs w:val="24"/>
                <w:lang w:eastAsia="lv-LV"/>
              </w:rPr>
            </w:pPr>
          </w:p>
        </w:tc>
      </w:tr>
      <w:tr w:rsidR="00820311" w:rsidRPr="00A04CF9" w14:paraId="4742C09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E86E0CD"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76AF72E"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5F5B39" w14:textId="67361332" w:rsidR="00894C55" w:rsidRPr="00A04CF9" w:rsidRDefault="00DC4AF1"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Sabiedrība varē</w:t>
            </w:r>
            <w:r w:rsidR="00131AEA" w:rsidRPr="00A04CF9">
              <w:rPr>
                <w:rFonts w:ascii="Times New Roman" w:eastAsia="Times New Roman" w:hAnsi="Times New Roman" w:cs="Times New Roman"/>
                <w:sz w:val="24"/>
                <w:szCs w:val="24"/>
                <w:lang w:eastAsia="lv-LV"/>
              </w:rPr>
              <w:t>ja</w:t>
            </w:r>
            <w:r w:rsidRPr="00A04CF9">
              <w:rPr>
                <w:rFonts w:ascii="Times New Roman" w:eastAsia="Times New Roman" w:hAnsi="Times New Roman" w:cs="Times New Roman"/>
                <w:sz w:val="24"/>
                <w:szCs w:val="24"/>
                <w:lang w:eastAsia="lv-LV"/>
              </w:rPr>
              <w:t xml:space="preserve"> iepazīties ar </w:t>
            </w:r>
            <w:r w:rsidR="00132FFE">
              <w:rPr>
                <w:rFonts w:ascii="Times New Roman" w:eastAsia="Times New Roman" w:hAnsi="Times New Roman" w:cs="Times New Roman"/>
                <w:sz w:val="24"/>
                <w:szCs w:val="24"/>
                <w:lang w:eastAsia="lv-LV"/>
              </w:rPr>
              <w:t>l</w:t>
            </w:r>
            <w:r w:rsidR="00670092" w:rsidRPr="00A04CF9">
              <w:rPr>
                <w:rFonts w:ascii="Times New Roman" w:eastAsia="Times New Roman" w:hAnsi="Times New Roman" w:cs="Times New Roman"/>
                <w:sz w:val="24"/>
                <w:szCs w:val="24"/>
                <w:lang w:eastAsia="lv-LV"/>
              </w:rPr>
              <w:t xml:space="preserve">ikumprojektu </w:t>
            </w:r>
            <w:r w:rsidR="00E21A14" w:rsidRPr="00A04CF9">
              <w:rPr>
                <w:rFonts w:ascii="Times New Roman" w:eastAsia="Times New Roman" w:hAnsi="Times New Roman" w:cs="Times New Roman"/>
                <w:sz w:val="24"/>
                <w:szCs w:val="24"/>
                <w:lang w:eastAsia="lv-LV"/>
              </w:rPr>
              <w:t>E</w:t>
            </w:r>
            <w:r w:rsidR="00E21A14">
              <w:rPr>
                <w:rFonts w:ascii="Times New Roman" w:eastAsia="Times New Roman" w:hAnsi="Times New Roman" w:cs="Times New Roman"/>
                <w:sz w:val="24"/>
                <w:szCs w:val="24"/>
                <w:lang w:eastAsia="lv-LV"/>
              </w:rPr>
              <w:t>konomikas ministrijas</w:t>
            </w:r>
            <w:r w:rsidRPr="00A04CF9">
              <w:rPr>
                <w:rFonts w:ascii="Times New Roman" w:eastAsia="Times New Roman" w:hAnsi="Times New Roman" w:cs="Times New Roman"/>
                <w:sz w:val="24"/>
                <w:szCs w:val="24"/>
                <w:lang w:eastAsia="lv-LV"/>
              </w:rPr>
              <w:t xml:space="preserve"> mājaslapā </w:t>
            </w:r>
            <w:r w:rsidR="00670092" w:rsidRPr="00A04CF9">
              <w:rPr>
                <w:rFonts w:ascii="Times New Roman" w:eastAsia="Times New Roman" w:hAnsi="Times New Roman" w:cs="Times New Roman"/>
                <w:sz w:val="24"/>
                <w:szCs w:val="24"/>
                <w:lang w:eastAsia="lv-LV"/>
              </w:rPr>
              <w:t xml:space="preserve">un </w:t>
            </w:r>
            <w:r w:rsidRPr="00A04CF9">
              <w:rPr>
                <w:rFonts w:ascii="Times New Roman" w:eastAsia="Times New Roman" w:hAnsi="Times New Roman" w:cs="Times New Roman"/>
                <w:sz w:val="24"/>
                <w:szCs w:val="24"/>
                <w:lang w:eastAsia="lv-LV"/>
              </w:rPr>
              <w:t>izteikt par to viedokli.</w:t>
            </w:r>
          </w:p>
          <w:p w14:paraId="3D999054" w14:textId="437DFBC8" w:rsidR="00E35593" w:rsidRPr="00A04CF9" w:rsidRDefault="00E35593" w:rsidP="001B6D0A">
            <w:pPr>
              <w:spacing w:after="0" w:line="240" w:lineRule="auto"/>
              <w:jc w:val="both"/>
              <w:rPr>
                <w:rFonts w:ascii="Times New Roman" w:hAnsi="Times New Roman" w:cs="Times New Roman"/>
                <w:sz w:val="24"/>
                <w:szCs w:val="24"/>
              </w:rPr>
            </w:pPr>
          </w:p>
        </w:tc>
      </w:tr>
      <w:tr w:rsidR="00820311" w:rsidRPr="00A04CF9" w14:paraId="7DFA7C1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6E2D457"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F900FF"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9A805FD" w14:textId="4BA81EC2" w:rsidR="00894C55" w:rsidRPr="00A04CF9" w:rsidRDefault="00894C55" w:rsidP="001B6D0A">
            <w:pPr>
              <w:spacing w:after="0" w:line="240" w:lineRule="auto"/>
              <w:contextualSpacing/>
              <w:jc w:val="both"/>
              <w:rPr>
                <w:rFonts w:ascii="Times New Roman" w:eastAsia="Times New Roman" w:hAnsi="Times New Roman" w:cs="Times New Roman"/>
                <w:sz w:val="24"/>
                <w:szCs w:val="24"/>
                <w:lang w:eastAsia="lv-LV"/>
              </w:rPr>
            </w:pPr>
            <w:bookmarkStart w:id="1" w:name="_GoBack"/>
            <w:bookmarkEnd w:id="1"/>
          </w:p>
        </w:tc>
      </w:tr>
      <w:tr w:rsidR="00DD0D10" w:rsidRPr="00A04CF9" w14:paraId="2D52A0F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D77A5F9"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22701AC"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77F082" w14:textId="77777777" w:rsidR="00894C55" w:rsidRPr="00A04CF9" w:rsidRDefault="00DC4706"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Nav</w:t>
            </w:r>
          </w:p>
        </w:tc>
      </w:tr>
    </w:tbl>
    <w:p w14:paraId="55F4FED0" w14:textId="3F08BFD7" w:rsidR="00894C55" w:rsidRPr="00A04CF9"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p w14:paraId="4DB46D4E" w14:textId="77777777" w:rsidR="00A513B9" w:rsidRPr="00A04CF9" w:rsidRDefault="00A513B9"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820311" w:rsidRPr="00A04CF9" w14:paraId="62ED1240" w14:textId="77777777" w:rsidTr="00477E25">
        <w:trPr>
          <w:trHeight w:val="300"/>
          <w:jc w:val="center"/>
        </w:trPr>
        <w:tc>
          <w:tcPr>
            <w:tcW w:w="0" w:type="auto"/>
            <w:gridSpan w:val="3"/>
            <w:vAlign w:val="center"/>
            <w:hideMark/>
          </w:tcPr>
          <w:p w14:paraId="32E0536C" w14:textId="77777777" w:rsidR="00894C55" w:rsidRPr="00A04CF9"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04CF9">
              <w:rPr>
                <w:rFonts w:ascii="Times New Roman" w:eastAsia="Times New Roman" w:hAnsi="Times New Roman" w:cs="Times New Roman"/>
                <w:b/>
                <w:bCs/>
                <w:sz w:val="24"/>
                <w:szCs w:val="24"/>
                <w:lang w:eastAsia="lv-LV"/>
              </w:rPr>
              <w:t>VII.</w:t>
            </w:r>
            <w:r w:rsidR="00816C11" w:rsidRPr="00A04CF9">
              <w:rPr>
                <w:rFonts w:ascii="Times New Roman" w:eastAsia="Times New Roman" w:hAnsi="Times New Roman" w:cs="Times New Roman"/>
                <w:b/>
                <w:bCs/>
                <w:sz w:val="24"/>
                <w:szCs w:val="24"/>
                <w:lang w:eastAsia="lv-LV"/>
              </w:rPr>
              <w:t> </w:t>
            </w:r>
            <w:r w:rsidRPr="00A04CF9">
              <w:rPr>
                <w:rFonts w:ascii="Times New Roman" w:eastAsia="Times New Roman" w:hAnsi="Times New Roman" w:cs="Times New Roman"/>
                <w:b/>
                <w:bCs/>
                <w:sz w:val="24"/>
                <w:szCs w:val="24"/>
                <w:lang w:eastAsia="lv-LV"/>
              </w:rPr>
              <w:t>Tiesību akta projekta izpildes nodrošināšana un tās ietekme uz institūcijām</w:t>
            </w:r>
          </w:p>
        </w:tc>
      </w:tr>
      <w:tr w:rsidR="00DD0D10" w:rsidRPr="00A04CF9" w14:paraId="58215E59" w14:textId="77777777" w:rsidTr="00477E25">
        <w:trPr>
          <w:trHeight w:val="336"/>
          <w:jc w:val="center"/>
        </w:trPr>
        <w:tc>
          <w:tcPr>
            <w:tcW w:w="250" w:type="pct"/>
            <w:hideMark/>
          </w:tcPr>
          <w:p w14:paraId="3BE20E0C"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1.</w:t>
            </w:r>
          </w:p>
        </w:tc>
        <w:tc>
          <w:tcPr>
            <w:tcW w:w="1900" w:type="pct"/>
            <w:hideMark/>
          </w:tcPr>
          <w:p w14:paraId="6A41B24E"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Projekta izpildē iesaistītās institūcijas</w:t>
            </w:r>
          </w:p>
        </w:tc>
        <w:tc>
          <w:tcPr>
            <w:tcW w:w="2850" w:type="pct"/>
            <w:hideMark/>
          </w:tcPr>
          <w:p w14:paraId="75625344" w14:textId="16BB31E4" w:rsidR="00894C55" w:rsidRPr="00A04CF9" w:rsidRDefault="00F76E4B"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E</w:t>
            </w:r>
            <w:r w:rsidR="00E21A14">
              <w:rPr>
                <w:rFonts w:ascii="Times New Roman" w:eastAsia="Times New Roman" w:hAnsi="Times New Roman" w:cs="Times New Roman"/>
                <w:sz w:val="24"/>
                <w:szCs w:val="24"/>
                <w:lang w:eastAsia="lv-LV"/>
              </w:rPr>
              <w:t>konomikas ministrija</w:t>
            </w:r>
            <w:r w:rsidR="001E5C25">
              <w:rPr>
                <w:rFonts w:ascii="Times New Roman" w:eastAsia="Times New Roman" w:hAnsi="Times New Roman" w:cs="Times New Roman"/>
                <w:sz w:val="24"/>
                <w:szCs w:val="24"/>
                <w:lang w:eastAsia="lv-LV"/>
              </w:rPr>
              <w:t>, Būvniecības valsts kontroles birojs</w:t>
            </w:r>
          </w:p>
        </w:tc>
      </w:tr>
      <w:tr w:rsidR="00820311" w:rsidRPr="00A04CF9" w14:paraId="13FD9709" w14:textId="77777777" w:rsidTr="00477E25">
        <w:trPr>
          <w:trHeight w:val="360"/>
          <w:jc w:val="center"/>
        </w:trPr>
        <w:tc>
          <w:tcPr>
            <w:tcW w:w="250" w:type="pct"/>
            <w:hideMark/>
          </w:tcPr>
          <w:p w14:paraId="132D65E9"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2.</w:t>
            </w:r>
          </w:p>
        </w:tc>
        <w:tc>
          <w:tcPr>
            <w:tcW w:w="1900" w:type="pct"/>
            <w:hideMark/>
          </w:tcPr>
          <w:p w14:paraId="4FAB4C7F"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Projekta izpildes ietekme uz pārvaldes funkcijām un institucionālo struktūru.</w:t>
            </w:r>
          </w:p>
          <w:p w14:paraId="79A28E75"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09B586B6" w14:textId="502FF33A" w:rsidR="00894C55" w:rsidRPr="00A04CF9" w:rsidRDefault="00526003"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p>
        </w:tc>
      </w:tr>
      <w:tr w:rsidR="00DD0D10" w:rsidRPr="00A04CF9" w14:paraId="46FE743F" w14:textId="77777777" w:rsidTr="00477E25">
        <w:trPr>
          <w:trHeight w:val="312"/>
          <w:jc w:val="center"/>
        </w:trPr>
        <w:tc>
          <w:tcPr>
            <w:tcW w:w="250" w:type="pct"/>
            <w:hideMark/>
          </w:tcPr>
          <w:p w14:paraId="0298007A"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3.</w:t>
            </w:r>
          </w:p>
        </w:tc>
        <w:tc>
          <w:tcPr>
            <w:tcW w:w="1900" w:type="pct"/>
            <w:hideMark/>
          </w:tcPr>
          <w:p w14:paraId="1C56F162" w14:textId="77777777" w:rsidR="00894C55" w:rsidRPr="00A04CF9" w:rsidRDefault="00894C55"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Cita informācija</w:t>
            </w:r>
          </w:p>
        </w:tc>
        <w:tc>
          <w:tcPr>
            <w:tcW w:w="2850" w:type="pct"/>
          </w:tcPr>
          <w:p w14:paraId="4E7704C2" w14:textId="77777777" w:rsidR="00894C55" w:rsidRPr="00A04CF9" w:rsidRDefault="00DC4706" w:rsidP="001B6D0A">
            <w:pPr>
              <w:spacing w:after="0" w:line="240" w:lineRule="auto"/>
              <w:contextualSpacing/>
              <w:rPr>
                <w:rFonts w:ascii="Times New Roman" w:eastAsia="Times New Roman" w:hAnsi="Times New Roman" w:cs="Times New Roman"/>
                <w:sz w:val="24"/>
                <w:szCs w:val="24"/>
                <w:lang w:eastAsia="lv-LV"/>
              </w:rPr>
            </w:pPr>
            <w:r w:rsidRPr="00A04CF9">
              <w:rPr>
                <w:rFonts w:ascii="Times New Roman" w:eastAsia="Times New Roman" w:hAnsi="Times New Roman" w:cs="Times New Roman"/>
                <w:sz w:val="24"/>
                <w:szCs w:val="24"/>
                <w:lang w:eastAsia="lv-LV"/>
              </w:rPr>
              <w:t>Nav</w:t>
            </w:r>
          </w:p>
        </w:tc>
      </w:tr>
    </w:tbl>
    <w:p w14:paraId="419F2EF9" w14:textId="77777777" w:rsidR="00A513B9" w:rsidRPr="00A04CF9" w:rsidRDefault="00A513B9" w:rsidP="00FF4CE1">
      <w:pPr>
        <w:pStyle w:val="naisf"/>
        <w:tabs>
          <w:tab w:val="left" w:pos="6237"/>
          <w:tab w:val="right" w:pos="8820"/>
        </w:tabs>
        <w:spacing w:before="0" w:after="0"/>
        <w:ind w:firstLine="709"/>
      </w:pPr>
    </w:p>
    <w:p w14:paraId="12D9DB81" w14:textId="77777777" w:rsidR="00A513B9" w:rsidRPr="00A04CF9" w:rsidRDefault="00A513B9" w:rsidP="00FF4CE1">
      <w:pPr>
        <w:pStyle w:val="naisf"/>
        <w:tabs>
          <w:tab w:val="left" w:pos="6237"/>
          <w:tab w:val="right" w:pos="8820"/>
        </w:tabs>
        <w:spacing w:before="0" w:after="0"/>
        <w:ind w:firstLine="709"/>
      </w:pPr>
    </w:p>
    <w:p w14:paraId="4AC69D8F" w14:textId="77777777" w:rsidR="00A513B9" w:rsidRPr="00A04CF9" w:rsidRDefault="00A513B9" w:rsidP="00FF4CE1">
      <w:pPr>
        <w:pStyle w:val="naisf"/>
        <w:tabs>
          <w:tab w:val="left" w:pos="6237"/>
          <w:tab w:val="right" w:pos="8820"/>
        </w:tabs>
        <w:spacing w:before="0" w:after="0"/>
        <w:ind w:firstLine="709"/>
      </w:pPr>
    </w:p>
    <w:p w14:paraId="40974B8B" w14:textId="092628E2" w:rsidR="00A513B9" w:rsidRPr="00A04CF9" w:rsidRDefault="00A513B9" w:rsidP="00A513B9">
      <w:pPr>
        <w:pStyle w:val="naisf"/>
        <w:tabs>
          <w:tab w:val="left" w:pos="6521"/>
          <w:tab w:val="right" w:pos="8820"/>
        </w:tabs>
        <w:spacing w:before="0" w:after="0"/>
        <w:ind w:firstLine="709"/>
      </w:pPr>
      <w:r w:rsidRPr="00A04CF9">
        <w:t>Ekonomikas ministrs</w:t>
      </w:r>
      <w:r w:rsidRPr="00A04CF9">
        <w:tab/>
      </w:r>
      <w:proofErr w:type="spellStart"/>
      <w:r w:rsidR="00030ED8">
        <w:t>J.Vitenbergs</w:t>
      </w:r>
      <w:proofErr w:type="spellEnd"/>
    </w:p>
    <w:p w14:paraId="4290E93E" w14:textId="7E774BAD" w:rsidR="00397F4C" w:rsidRPr="00A04CF9" w:rsidRDefault="00397F4C" w:rsidP="001B6D0A">
      <w:pPr>
        <w:tabs>
          <w:tab w:val="left" w:pos="7230"/>
        </w:tabs>
        <w:spacing w:after="0" w:line="240" w:lineRule="auto"/>
        <w:contextualSpacing/>
        <w:rPr>
          <w:rFonts w:ascii="Times New Roman" w:hAnsi="Times New Roman" w:cs="Times New Roman"/>
          <w:sz w:val="24"/>
          <w:szCs w:val="24"/>
        </w:rPr>
      </w:pPr>
    </w:p>
    <w:p w14:paraId="6B5FD572" w14:textId="77777777" w:rsidR="001E7256" w:rsidRPr="00A04CF9" w:rsidRDefault="001E7256" w:rsidP="001B6D0A">
      <w:pPr>
        <w:spacing w:after="0" w:line="240" w:lineRule="auto"/>
        <w:contextualSpacing/>
        <w:rPr>
          <w:rFonts w:ascii="Times New Roman" w:hAnsi="Times New Roman" w:cs="Times New Roman"/>
          <w:sz w:val="24"/>
          <w:szCs w:val="24"/>
        </w:rPr>
      </w:pPr>
    </w:p>
    <w:p w14:paraId="6287A18F" w14:textId="77777777" w:rsidR="001E7256" w:rsidRPr="00A04CF9" w:rsidRDefault="001E7256" w:rsidP="001B6D0A">
      <w:pPr>
        <w:spacing w:after="0" w:line="240" w:lineRule="auto"/>
        <w:contextualSpacing/>
        <w:rPr>
          <w:rFonts w:ascii="Times New Roman" w:hAnsi="Times New Roman" w:cs="Times New Roman"/>
          <w:sz w:val="24"/>
          <w:szCs w:val="24"/>
        </w:rPr>
      </w:pPr>
    </w:p>
    <w:p w14:paraId="3B80180D" w14:textId="2FB6B8AB" w:rsidR="005A791E" w:rsidRPr="009F2254" w:rsidRDefault="00F27E1E" w:rsidP="001B6D0A">
      <w:pPr>
        <w:tabs>
          <w:tab w:val="left" w:pos="6237"/>
        </w:tabs>
        <w:spacing w:after="0" w:line="240" w:lineRule="auto"/>
        <w:contextualSpacing/>
        <w:rPr>
          <w:rFonts w:ascii="Times New Roman" w:hAnsi="Times New Roman" w:cs="Times New Roman"/>
          <w:sz w:val="24"/>
          <w:szCs w:val="24"/>
        </w:rPr>
      </w:pPr>
      <w:r w:rsidRPr="009F2254">
        <w:rPr>
          <w:rFonts w:ascii="Times New Roman" w:hAnsi="Times New Roman" w:cs="Times New Roman"/>
          <w:sz w:val="24"/>
          <w:szCs w:val="24"/>
        </w:rPr>
        <w:t>Strode</w:t>
      </w:r>
      <w:r w:rsidR="0079359A" w:rsidRPr="009F2254">
        <w:rPr>
          <w:rFonts w:ascii="Times New Roman" w:hAnsi="Times New Roman" w:cs="Times New Roman"/>
          <w:sz w:val="24"/>
          <w:szCs w:val="24"/>
        </w:rPr>
        <w:t xml:space="preserve"> </w:t>
      </w:r>
      <w:r w:rsidR="00894C55" w:rsidRPr="009F2254">
        <w:rPr>
          <w:rFonts w:ascii="Times New Roman" w:hAnsi="Times New Roman" w:cs="Times New Roman"/>
          <w:sz w:val="24"/>
          <w:szCs w:val="24"/>
        </w:rPr>
        <w:t>6701</w:t>
      </w:r>
      <w:r w:rsidR="00943543" w:rsidRPr="009F2254">
        <w:rPr>
          <w:rFonts w:ascii="Times New Roman" w:hAnsi="Times New Roman" w:cs="Times New Roman"/>
          <w:sz w:val="24"/>
          <w:szCs w:val="24"/>
        </w:rPr>
        <w:t>3</w:t>
      </w:r>
      <w:r w:rsidRPr="009F2254">
        <w:rPr>
          <w:rFonts w:ascii="Times New Roman" w:hAnsi="Times New Roman" w:cs="Times New Roman"/>
          <w:sz w:val="24"/>
          <w:szCs w:val="24"/>
        </w:rPr>
        <w:t>012</w:t>
      </w:r>
    </w:p>
    <w:p w14:paraId="3C277055" w14:textId="72A5C899" w:rsidR="00894C55" w:rsidRPr="009F2254" w:rsidRDefault="00406E49" w:rsidP="001B6D0A">
      <w:pPr>
        <w:tabs>
          <w:tab w:val="left" w:pos="6237"/>
        </w:tabs>
        <w:spacing w:after="0" w:line="240" w:lineRule="auto"/>
        <w:contextualSpacing/>
        <w:rPr>
          <w:rFonts w:ascii="Times New Roman" w:hAnsi="Times New Roman" w:cs="Times New Roman"/>
          <w:sz w:val="24"/>
          <w:szCs w:val="24"/>
        </w:rPr>
      </w:pPr>
      <w:hyperlink r:id="rId21" w:history="1">
        <w:r w:rsidR="00F27E1E" w:rsidRPr="009F2254">
          <w:rPr>
            <w:rStyle w:val="Hyperlink"/>
            <w:rFonts w:ascii="Times New Roman" w:hAnsi="Times New Roman" w:cs="Times New Roman"/>
          </w:rPr>
          <w:t>kristine.strode</w:t>
        </w:r>
        <w:r w:rsidR="00F27E1E" w:rsidRPr="009F2254">
          <w:rPr>
            <w:rStyle w:val="Hyperlink"/>
            <w:rFonts w:ascii="Times New Roman" w:hAnsi="Times New Roman" w:cs="Times New Roman"/>
            <w:sz w:val="24"/>
            <w:szCs w:val="24"/>
          </w:rPr>
          <w:t>@em.gov.lv</w:t>
        </w:r>
      </w:hyperlink>
    </w:p>
    <w:p w14:paraId="395E8125" w14:textId="62B4C391" w:rsidR="00A513B9" w:rsidRPr="00A04CF9" w:rsidRDefault="00A513B9" w:rsidP="001B6D0A">
      <w:pPr>
        <w:tabs>
          <w:tab w:val="left" w:pos="6237"/>
        </w:tabs>
        <w:spacing w:after="0" w:line="240" w:lineRule="auto"/>
        <w:contextualSpacing/>
        <w:rPr>
          <w:rFonts w:ascii="Times New Roman" w:hAnsi="Times New Roman" w:cs="Times New Roman"/>
          <w:sz w:val="24"/>
          <w:szCs w:val="24"/>
        </w:rPr>
      </w:pPr>
    </w:p>
    <w:p w14:paraId="4BBF710F" w14:textId="3B59B78B" w:rsidR="00A513B9" w:rsidRPr="00A04CF9" w:rsidRDefault="00A513B9" w:rsidP="001B6D0A">
      <w:pPr>
        <w:tabs>
          <w:tab w:val="left" w:pos="6237"/>
        </w:tabs>
        <w:spacing w:after="0" w:line="240" w:lineRule="auto"/>
        <w:contextualSpacing/>
        <w:rPr>
          <w:rFonts w:ascii="Times New Roman" w:hAnsi="Times New Roman" w:cs="Times New Roman"/>
          <w:sz w:val="24"/>
          <w:szCs w:val="24"/>
        </w:rPr>
      </w:pPr>
    </w:p>
    <w:p w14:paraId="7BE32F7A" w14:textId="19597F29" w:rsidR="00A513B9" w:rsidRPr="00A04CF9" w:rsidRDefault="00A513B9" w:rsidP="001B6D0A">
      <w:pPr>
        <w:tabs>
          <w:tab w:val="left" w:pos="6237"/>
        </w:tabs>
        <w:spacing w:after="0" w:line="240" w:lineRule="auto"/>
        <w:contextualSpacing/>
        <w:rPr>
          <w:rFonts w:ascii="Times New Roman" w:hAnsi="Times New Roman" w:cs="Times New Roman"/>
          <w:sz w:val="24"/>
          <w:szCs w:val="24"/>
        </w:rPr>
      </w:pPr>
    </w:p>
    <w:sectPr w:rsidR="00A513B9" w:rsidRPr="00A04CF9" w:rsidSect="0087342D">
      <w:headerReference w:type="default" r:id="rId22"/>
      <w:footerReference w:type="default" r:id="rId23"/>
      <w:headerReference w:type="firs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B3D2B" w14:textId="77777777" w:rsidR="001E5C25" w:rsidRDefault="001E5C25" w:rsidP="00894C55">
      <w:pPr>
        <w:spacing w:after="0" w:line="240" w:lineRule="auto"/>
      </w:pPr>
      <w:r>
        <w:separator/>
      </w:r>
    </w:p>
  </w:endnote>
  <w:endnote w:type="continuationSeparator" w:id="0">
    <w:p w14:paraId="58D6DC93" w14:textId="77777777" w:rsidR="001E5C25" w:rsidRDefault="001E5C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4BBE" w14:textId="7E38307F" w:rsidR="001E5C25" w:rsidRPr="00A513B9" w:rsidRDefault="001E5C25" w:rsidP="00A513B9">
    <w:pPr>
      <w:pStyle w:val="Footer"/>
      <w:rPr>
        <w:rFonts w:ascii="Times New Roman" w:hAnsi="Times New Roman" w:cs="Times New Roman"/>
        <w:sz w:val="20"/>
        <w:szCs w:val="20"/>
      </w:rPr>
    </w:pPr>
    <w:r w:rsidRPr="00A513B9">
      <w:rPr>
        <w:rFonts w:ascii="Times New Roman" w:hAnsi="Times New Roman" w:cs="Times New Roman"/>
        <w:sz w:val="20"/>
        <w:szCs w:val="20"/>
      </w:rPr>
      <w:t>EMAnot_</w:t>
    </w:r>
    <w:r w:rsidR="005F3793">
      <w:rPr>
        <w:rFonts w:ascii="Times New Roman" w:hAnsi="Times New Roman" w:cs="Times New Roman"/>
        <w:sz w:val="20"/>
        <w:szCs w:val="20"/>
      </w:rPr>
      <w:t>21</w:t>
    </w:r>
    <w:r>
      <w:rPr>
        <w:rFonts w:ascii="Times New Roman" w:hAnsi="Times New Roman" w:cs="Times New Roman"/>
        <w:sz w:val="20"/>
        <w:szCs w:val="20"/>
      </w:rPr>
      <w:t>0820</w:t>
    </w:r>
    <w:r w:rsidR="00A077FE">
      <w:rPr>
        <w:rFonts w:ascii="Times New Roman" w:hAnsi="Times New Roman" w:cs="Times New Roman"/>
        <w:sz w:val="20"/>
        <w:szCs w:val="20"/>
      </w:rPr>
      <w:t>_EEL_Groz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F13" w14:textId="46E1850B" w:rsidR="001E5C25" w:rsidRPr="00A513B9" w:rsidRDefault="001E5C25">
    <w:pPr>
      <w:pStyle w:val="Footer"/>
      <w:rPr>
        <w:rFonts w:ascii="Times New Roman" w:hAnsi="Times New Roman" w:cs="Times New Roman"/>
        <w:sz w:val="20"/>
        <w:szCs w:val="20"/>
      </w:rPr>
    </w:pPr>
    <w:r w:rsidRPr="00A513B9">
      <w:rPr>
        <w:rFonts w:ascii="Times New Roman" w:hAnsi="Times New Roman" w:cs="Times New Roman"/>
        <w:sz w:val="20"/>
        <w:szCs w:val="20"/>
      </w:rPr>
      <w:t>EMAnot_</w:t>
    </w:r>
    <w:r w:rsidR="006A1B99">
      <w:rPr>
        <w:rFonts w:ascii="Times New Roman" w:hAnsi="Times New Roman" w:cs="Times New Roman"/>
        <w:sz w:val="20"/>
        <w:szCs w:val="20"/>
      </w:rPr>
      <w:t>21</w:t>
    </w:r>
    <w:r>
      <w:rPr>
        <w:rFonts w:ascii="Times New Roman" w:hAnsi="Times New Roman" w:cs="Times New Roman"/>
        <w:sz w:val="20"/>
        <w:szCs w:val="20"/>
      </w:rPr>
      <w:t>0820</w:t>
    </w:r>
    <w:r w:rsidR="00A077FE">
      <w:rPr>
        <w:rFonts w:ascii="Times New Roman" w:hAnsi="Times New Roman" w:cs="Times New Roman"/>
        <w:sz w:val="20"/>
        <w:szCs w:val="20"/>
      </w:rPr>
      <w:t>_EEL_Groz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D04E" w14:textId="77777777" w:rsidR="001E5C25" w:rsidRDefault="001E5C25" w:rsidP="00894C55">
      <w:pPr>
        <w:spacing w:after="0" w:line="240" w:lineRule="auto"/>
      </w:pPr>
      <w:r>
        <w:separator/>
      </w:r>
    </w:p>
  </w:footnote>
  <w:footnote w:type="continuationSeparator" w:id="0">
    <w:p w14:paraId="12ACDDC1" w14:textId="77777777" w:rsidR="001E5C25" w:rsidRDefault="001E5C25" w:rsidP="00894C55">
      <w:pPr>
        <w:spacing w:after="0" w:line="240" w:lineRule="auto"/>
      </w:pPr>
      <w:r>
        <w:continuationSeparator/>
      </w:r>
    </w:p>
  </w:footnote>
  <w:footnote w:id="1">
    <w:p w14:paraId="1E07F72C" w14:textId="744418F0" w:rsidR="001E5C25" w:rsidRPr="006A1B99" w:rsidRDefault="001E5C25">
      <w:pPr>
        <w:pStyle w:val="FootnoteText"/>
        <w:rPr>
          <w:rFonts w:ascii="Times New Roman" w:hAnsi="Times New Roman" w:cs="Times New Roman"/>
        </w:rPr>
      </w:pPr>
      <w:r w:rsidRPr="006A1B99">
        <w:rPr>
          <w:rStyle w:val="FootnoteReference"/>
          <w:rFonts w:ascii="Times New Roman" w:hAnsi="Times New Roman" w:cs="Times New Roman"/>
        </w:rPr>
        <w:footnoteRef/>
      </w:r>
      <w:r w:rsidRPr="006A1B99">
        <w:rPr>
          <w:rFonts w:ascii="Times New Roman" w:hAnsi="Times New Roman" w:cs="Times New Roman"/>
        </w:rPr>
        <w:t xml:space="preserve"> </w:t>
      </w:r>
      <w:hyperlink r:id="rId1" w:history="1">
        <w:r w:rsidRPr="006A1B99">
          <w:rPr>
            <w:rStyle w:val="Hyperlink"/>
            <w:rFonts w:ascii="Times New Roman" w:hAnsi="Times New Roman" w:cs="Times New Roman"/>
          </w:rPr>
          <w:t>https://eur-lex.europa.eu/legal-content/LV/TXT/PDF/?uri=CELEX:32018R1999&amp;from=EN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48CDC8A6" w14:textId="3C7532ED" w:rsidR="001E5C25" w:rsidRPr="00A513B9" w:rsidRDefault="001E5C25">
        <w:pPr>
          <w:pStyle w:val="Header"/>
          <w:jc w:val="center"/>
          <w:rPr>
            <w:rFonts w:ascii="Times New Roman" w:hAnsi="Times New Roman" w:cs="Times New Roman"/>
            <w:sz w:val="24"/>
            <w:szCs w:val="24"/>
          </w:rPr>
        </w:pPr>
        <w:r w:rsidRPr="00A513B9">
          <w:rPr>
            <w:rFonts w:ascii="Times New Roman" w:hAnsi="Times New Roman" w:cs="Times New Roman"/>
            <w:sz w:val="24"/>
            <w:szCs w:val="24"/>
          </w:rPr>
          <w:fldChar w:fldCharType="begin"/>
        </w:r>
        <w:r w:rsidRPr="00A513B9">
          <w:rPr>
            <w:rFonts w:ascii="Times New Roman" w:hAnsi="Times New Roman" w:cs="Times New Roman"/>
            <w:sz w:val="24"/>
            <w:szCs w:val="24"/>
          </w:rPr>
          <w:instrText xml:space="preserve"> PAGE   \* MERGEFORMAT </w:instrText>
        </w:r>
        <w:r w:rsidRPr="00A513B9">
          <w:rPr>
            <w:rFonts w:ascii="Times New Roman" w:hAnsi="Times New Roman" w:cs="Times New Roman"/>
            <w:sz w:val="24"/>
            <w:szCs w:val="24"/>
          </w:rPr>
          <w:fldChar w:fldCharType="separate"/>
        </w:r>
        <w:r>
          <w:rPr>
            <w:rFonts w:ascii="Times New Roman" w:hAnsi="Times New Roman" w:cs="Times New Roman"/>
            <w:noProof/>
            <w:sz w:val="24"/>
            <w:szCs w:val="24"/>
          </w:rPr>
          <w:t>19</w:t>
        </w:r>
        <w:r w:rsidRPr="00A513B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9DE9" w14:textId="699001C2" w:rsidR="001E5C25" w:rsidRDefault="001E5C25" w:rsidP="00842465">
    <w:pPr>
      <w:pStyle w:val="Header"/>
      <w:tabs>
        <w:tab w:val="clear" w:pos="4153"/>
        <w:tab w:val="clear" w:pos="8306"/>
        <w:tab w:val="left" w:pos="20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7A0"/>
    <w:multiLevelType w:val="hybridMultilevel"/>
    <w:tmpl w:val="C0749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C185A"/>
    <w:multiLevelType w:val="hybridMultilevel"/>
    <w:tmpl w:val="DB4474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C82755"/>
    <w:multiLevelType w:val="hybridMultilevel"/>
    <w:tmpl w:val="613CA6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2E3F55"/>
    <w:multiLevelType w:val="hybridMultilevel"/>
    <w:tmpl w:val="0C045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E16DE9"/>
    <w:multiLevelType w:val="hybridMultilevel"/>
    <w:tmpl w:val="36B04F68"/>
    <w:lvl w:ilvl="0" w:tplc="491649B0">
      <w:start w:val="1"/>
      <w:numFmt w:val="decimal"/>
      <w:lvlText w:val="%1)"/>
      <w:lvlJc w:val="left"/>
      <w:pPr>
        <w:ind w:left="720" w:hanging="360"/>
      </w:pPr>
      <w:rPr>
        <w:rFonts w:ascii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B1289F"/>
    <w:multiLevelType w:val="hybridMultilevel"/>
    <w:tmpl w:val="DB4474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5003D7"/>
    <w:multiLevelType w:val="hybridMultilevel"/>
    <w:tmpl w:val="DB4474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967044"/>
    <w:multiLevelType w:val="hybridMultilevel"/>
    <w:tmpl w:val="0602B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EE2E67"/>
    <w:multiLevelType w:val="multilevel"/>
    <w:tmpl w:val="BBF8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C115DF"/>
    <w:multiLevelType w:val="multilevel"/>
    <w:tmpl w:val="5C2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877BB7"/>
    <w:multiLevelType w:val="hybridMultilevel"/>
    <w:tmpl w:val="43D0D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9"/>
  </w:num>
  <w:num w:numId="8">
    <w:abstractNumId w:val="0"/>
  </w:num>
  <w:num w:numId="9">
    <w:abstractNumId w:val="8"/>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73D"/>
    <w:rsid w:val="00002741"/>
    <w:rsid w:val="00002D56"/>
    <w:rsid w:val="00004378"/>
    <w:rsid w:val="00004D31"/>
    <w:rsid w:val="000062FE"/>
    <w:rsid w:val="00012C87"/>
    <w:rsid w:val="0001394E"/>
    <w:rsid w:val="00014049"/>
    <w:rsid w:val="000179C5"/>
    <w:rsid w:val="0002200B"/>
    <w:rsid w:val="0002232B"/>
    <w:rsid w:val="000275C8"/>
    <w:rsid w:val="000278F2"/>
    <w:rsid w:val="00030ED8"/>
    <w:rsid w:val="00031326"/>
    <w:rsid w:val="000317A7"/>
    <w:rsid w:val="00033B25"/>
    <w:rsid w:val="00034F9A"/>
    <w:rsid w:val="00037046"/>
    <w:rsid w:val="000377B6"/>
    <w:rsid w:val="0004000C"/>
    <w:rsid w:val="00041367"/>
    <w:rsid w:val="00042A73"/>
    <w:rsid w:val="0004407D"/>
    <w:rsid w:val="00044F09"/>
    <w:rsid w:val="00045B89"/>
    <w:rsid w:val="00045C07"/>
    <w:rsid w:val="00047214"/>
    <w:rsid w:val="00051D8D"/>
    <w:rsid w:val="000537AB"/>
    <w:rsid w:val="000557DE"/>
    <w:rsid w:val="00056257"/>
    <w:rsid w:val="00057297"/>
    <w:rsid w:val="0006585C"/>
    <w:rsid w:val="0006682B"/>
    <w:rsid w:val="00073ACB"/>
    <w:rsid w:val="00075AD6"/>
    <w:rsid w:val="00076026"/>
    <w:rsid w:val="00077B6F"/>
    <w:rsid w:val="00082DB6"/>
    <w:rsid w:val="0008357F"/>
    <w:rsid w:val="000863C3"/>
    <w:rsid w:val="00087FA1"/>
    <w:rsid w:val="00087FA7"/>
    <w:rsid w:val="00090EA3"/>
    <w:rsid w:val="000922FB"/>
    <w:rsid w:val="000942FA"/>
    <w:rsid w:val="00095DCF"/>
    <w:rsid w:val="00096D45"/>
    <w:rsid w:val="000A2A90"/>
    <w:rsid w:val="000A3076"/>
    <w:rsid w:val="000A3CD6"/>
    <w:rsid w:val="000A6AE1"/>
    <w:rsid w:val="000A6E8A"/>
    <w:rsid w:val="000B0687"/>
    <w:rsid w:val="000B080B"/>
    <w:rsid w:val="000B275C"/>
    <w:rsid w:val="000B377E"/>
    <w:rsid w:val="000B5812"/>
    <w:rsid w:val="000B65EA"/>
    <w:rsid w:val="000B6F95"/>
    <w:rsid w:val="000C1AEA"/>
    <w:rsid w:val="000C3081"/>
    <w:rsid w:val="000C54D2"/>
    <w:rsid w:val="000C619D"/>
    <w:rsid w:val="000C6267"/>
    <w:rsid w:val="000C7A0E"/>
    <w:rsid w:val="000D37B0"/>
    <w:rsid w:val="000D49A6"/>
    <w:rsid w:val="000D52FD"/>
    <w:rsid w:val="000D5F27"/>
    <w:rsid w:val="000D65C9"/>
    <w:rsid w:val="000E1026"/>
    <w:rsid w:val="000E25AF"/>
    <w:rsid w:val="000E28DC"/>
    <w:rsid w:val="000E4028"/>
    <w:rsid w:val="000E4E6A"/>
    <w:rsid w:val="000E60A9"/>
    <w:rsid w:val="000E6CCC"/>
    <w:rsid w:val="000E7C65"/>
    <w:rsid w:val="000F2391"/>
    <w:rsid w:val="000F2F02"/>
    <w:rsid w:val="000F3F04"/>
    <w:rsid w:val="000F4856"/>
    <w:rsid w:val="00100DBD"/>
    <w:rsid w:val="001042A9"/>
    <w:rsid w:val="00113D0C"/>
    <w:rsid w:val="00127647"/>
    <w:rsid w:val="001278EF"/>
    <w:rsid w:val="00127DBB"/>
    <w:rsid w:val="00127F9B"/>
    <w:rsid w:val="00131AEA"/>
    <w:rsid w:val="00132FFE"/>
    <w:rsid w:val="00137D1B"/>
    <w:rsid w:val="00141AFD"/>
    <w:rsid w:val="001433F8"/>
    <w:rsid w:val="0014580F"/>
    <w:rsid w:val="00145C60"/>
    <w:rsid w:val="001460D4"/>
    <w:rsid w:val="00146BB0"/>
    <w:rsid w:val="00146E05"/>
    <w:rsid w:val="001475E3"/>
    <w:rsid w:val="00151FEC"/>
    <w:rsid w:val="00152F72"/>
    <w:rsid w:val="00153288"/>
    <w:rsid w:val="00154051"/>
    <w:rsid w:val="00154A29"/>
    <w:rsid w:val="00154F04"/>
    <w:rsid w:val="00157D2C"/>
    <w:rsid w:val="00157EBB"/>
    <w:rsid w:val="0016155E"/>
    <w:rsid w:val="00165087"/>
    <w:rsid w:val="00165A0C"/>
    <w:rsid w:val="001676A2"/>
    <w:rsid w:val="00182589"/>
    <w:rsid w:val="0018264F"/>
    <w:rsid w:val="001851D6"/>
    <w:rsid w:val="00187CD8"/>
    <w:rsid w:val="0019246E"/>
    <w:rsid w:val="00192DD9"/>
    <w:rsid w:val="00193B95"/>
    <w:rsid w:val="001940E4"/>
    <w:rsid w:val="001958A9"/>
    <w:rsid w:val="00195C26"/>
    <w:rsid w:val="00196114"/>
    <w:rsid w:val="001969F4"/>
    <w:rsid w:val="001A10B7"/>
    <w:rsid w:val="001A227F"/>
    <w:rsid w:val="001A5F4F"/>
    <w:rsid w:val="001B1095"/>
    <w:rsid w:val="001B1F47"/>
    <w:rsid w:val="001B1FE3"/>
    <w:rsid w:val="001B62F6"/>
    <w:rsid w:val="001B67E8"/>
    <w:rsid w:val="001B6987"/>
    <w:rsid w:val="001B6D0A"/>
    <w:rsid w:val="001C5CDB"/>
    <w:rsid w:val="001D2D29"/>
    <w:rsid w:val="001D5FBD"/>
    <w:rsid w:val="001D6EB9"/>
    <w:rsid w:val="001D7343"/>
    <w:rsid w:val="001E1211"/>
    <w:rsid w:val="001E161C"/>
    <w:rsid w:val="001E4AAA"/>
    <w:rsid w:val="001E52A2"/>
    <w:rsid w:val="001E5C25"/>
    <w:rsid w:val="001E69FB"/>
    <w:rsid w:val="001E7256"/>
    <w:rsid w:val="001F0324"/>
    <w:rsid w:val="001F1D3D"/>
    <w:rsid w:val="001F209C"/>
    <w:rsid w:val="001F2B53"/>
    <w:rsid w:val="001F5462"/>
    <w:rsid w:val="001F63A0"/>
    <w:rsid w:val="001F6AC9"/>
    <w:rsid w:val="001F7310"/>
    <w:rsid w:val="002017CE"/>
    <w:rsid w:val="00201AF0"/>
    <w:rsid w:val="0020252E"/>
    <w:rsid w:val="002071CD"/>
    <w:rsid w:val="00212C10"/>
    <w:rsid w:val="002157F6"/>
    <w:rsid w:val="0022481B"/>
    <w:rsid w:val="002265D1"/>
    <w:rsid w:val="002266E9"/>
    <w:rsid w:val="00226F3C"/>
    <w:rsid w:val="0022772D"/>
    <w:rsid w:val="00227E17"/>
    <w:rsid w:val="00233DAF"/>
    <w:rsid w:val="00234CFC"/>
    <w:rsid w:val="00234E27"/>
    <w:rsid w:val="0023564B"/>
    <w:rsid w:val="00236B2A"/>
    <w:rsid w:val="00237A54"/>
    <w:rsid w:val="00237CB5"/>
    <w:rsid w:val="00243426"/>
    <w:rsid w:val="0024502B"/>
    <w:rsid w:val="00245B34"/>
    <w:rsid w:val="002467F5"/>
    <w:rsid w:val="00246E79"/>
    <w:rsid w:val="0024726F"/>
    <w:rsid w:val="002474AF"/>
    <w:rsid w:val="0025162B"/>
    <w:rsid w:val="00256B0A"/>
    <w:rsid w:val="0025743B"/>
    <w:rsid w:val="002575F6"/>
    <w:rsid w:val="00264F1A"/>
    <w:rsid w:val="00264F5C"/>
    <w:rsid w:val="002668BF"/>
    <w:rsid w:val="002679C0"/>
    <w:rsid w:val="00267D4C"/>
    <w:rsid w:val="00267ED7"/>
    <w:rsid w:val="002721C6"/>
    <w:rsid w:val="00274E97"/>
    <w:rsid w:val="00275973"/>
    <w:rsid w:val="00275C1E"/>
    <w:rsid w:val="002768C0"/>
    <w:rsid w:val="00277351"/>
    <w:rsid w:val="00280FC9"/>
    <w:rsid w:val="00283CC5"/>
    <w:rsid w:val="00284E53"/>
    <w:rsid w:val="00285BE7"/>
    <w:rsid w:val="002863E0"/>
    <w:rsid w:val="00286720"/>
    <w:rsid w:val="00291E03"/>
    <w:rsid w:val="0029332B"/>
    <w:rsid w:val="002955F5"/>
    <w:rsid w:val="002A28DF"/>
    <w:rsid w:val="002A6E1F"/>
    <w:rsid w:val="002A7A37"/>
    <w:rsid w:val="002B261D"/>
    <w:rsid w:val="002B41A9"/>
    <w:rsid w:val="002B6BC6"/>
    <w:rsid w:val="002B7DF1"/>
    <w:rsid w:val="002C23F8"/>
    <w:rsid w:val="002C2FD7"/>
    <w:rsid w:val="002C3AB0"/>
    <w:rsid w:val="002C3C53"/>
    <w:rsid w:val="002C6262"/>
    <w:rsid w:val="002D2306"/>
    <w:rsid w:val="002D235C"/>
    <w:rsid w:val="002D4DB7"/>
    <w:rsid w:val="002D6301"/>
    <w:rsid w:val="002D65CD"/>
    <w:rsid w:val="002D75F4"/>
    <w:rsid w:val="002E01E2"/>
    <w:rsid w:val="002E0D89"/>
    <w:rsid w:val="002E10E1"/>
    <w:rsid w:val="002E359D"/>
    <w:rsid w:val="002E4639"/>
    <w:rsid w:val="002E76E0"/>
    <w:rsid w:val="002F1C38"/>
    <w:rsid w:val="002F3E59"/>
    <w:rsid w:val="002F6BCE"/>
    <w:rsid w:val="002F6FA7"/>
    <w:rsid w:val="002F7405"/>
    <w:rsid w:val="00302C3D"/>
    <w:rsid w:val="003035C5"/>
    <w:rsid w:val="00303B18"/>
    <w:rsid w:val="0030415B"/>
    <w:rsid w:val="003128DB"/>
    <w:rsid w:val="003154EF"/>
    <w:rsid w:val="0031741E"/>
    <w:rsid w:val="003201C3"/>
    <w:rsid w:val="003222B6"/>
    <w:rsid w:val="00325440"/>
    <w:rsid w:val="00326878"/>
    <w:rsid w:val="0032795E"/>
    <w:rsid w:val="003304CC"/>
    <w:rsid w:val="00331911"/>
    <w:rsid w:val="00333CDD"/>
    <w:rsid w:val="00335555"/>
    <w:rsid w:val="00335A43"/>
    <w:rsid w:val="00336643"/>
    <w:rsid w:val="003405D7"/>
    <w:rsid w:val="00342B7A"/>
    <w:rsid w:val="00347567"/>
    <w:rsid w:val="00350DE9"/>
    <w:rsid w:val="003533E0"/>
    <w:rsid w:val="003534F4"/>
    <w:rsid w:val="0035453D"/>
    <w:rsid w:val="00354548"/>
    <w:rsid w:val="00354AF2"/>
    <w:rsid w:val="00354EA5"/>
    <w:rsid w:val="003552B6"/>
    <w:rsid w:val="00360020"/>
    <w:rsid w:val="00361B9B"/>
    <w:rsid w:val="00361E97"/>
    <w:rsid w:val="0036218A"/>
    <w:rsid w:val="00362DAE"/>
    <w:rsid w:val="00366FBF"/>
    <w:rsid w:val="003704A0"/>
    <w:rsid w:val="00371B92"/>
    <w:rsid w:val="003725D0"/>
    <w:rsid w:val="0037361B"/>
    <w:rsid w:val="00375A6D"/>
    <w:rsid w:val="00377A35"/>
    <w:rsid w:val="00387446"/>
    <w:rsid w:val="003900A1"/>
    <w:rsid w:val="00397956"/>
    <w:rsid w:val="00397F4C"/>
    <w:rsid w:val="003A05EC"/>
    <w:rsid w:val="003A4323"/>
    <w:rsid w:val="003B0BF9"/>
    <w:rsid w:val="003B52B7"/>
    <w:rsid w:val="003B5C4B"/>
    <w:rsid w:val="003C0DFB"/>
    <w:rsid w:val="003C44A6"/>
    <w:rsid w:val="003D37E2"/>
    <w:rsid w:val="003D4076"/>
    <w:rsid w:val="003D5418"/>
    <w:rsid w:val="003D551A"/>
    <w:rsid w:val="003D622D"/>
    <w:rsid w:val="003E0791"/>
    <w:rsid w:val="003E1479"/>
    <w:rsid w:val="003E2386"/>
    <w:rsid w:val="003E2CA2"/>
    <w:rsid w:val="003E7C01"/>
    <w:rsid w:val="003F28AC"/>
    <w:rsid w:val="003F3353"/>
    <w:rsid w:val="00400DD9"/>
    <w:rsid w:val="00402A7A"/>
    <w:rsid w:val="004045AF"/>
    <w:rsid w:val="0040519D"/>
    <w:rsid w:val="00406270"/>
    <w:rsid w:val="00406E49"/>
    <w:rsid w:val="0041082F"/>
    <w:rsid w:val="00413B5E"/>
    <w:rsid w:val="00416EC3"/>
    <w:rsid w:val="00420316"/>
    <w:rsid w:val="0042099A"/>
    <w:rsid w:val="00426193"/>
    <w:rsid w:val="00426674"/>
    <w:rsid w:val="00430679"/>
    <w:rsid w:val="00431EB3"/>
    <w:rsid w:val="00433C8B"/>
    <w:rsid w:val="0043627B"/>
    <w:rsid w:val="00437885"/>
    <w:rsid w:val="00440F43"/>
    <w:rsid w:val="00443B15"/>
    <w:rsid w:val="004444E0"/>
    <w:rsid w:val="00444F3E"/>
    <w:rsid w:val="004454FE"/>
    <w:rsid w:val="004462A8"/>
    <w:rsid w:val="00450365"/>
    <w:rsid w:val="00450A37"/>
    <w:rsid w:val="00451917"/>
    <w:rsid w:val="00452342"/>
    <w:rsid w:val="004533F6"/>
    <w:rsid w:val="00455911"/>
    <w:rsid w:val="004630D6"/>
    <w:rsid w:val="00463265"/>
    <w:rsid w:val="00463FC3"/>
    <w:rsid w:val="00465A56"/>
    <w:rsid w:val="00465AFA"/>
    <w:rsid w:val="00467520"/>
    <w:rsid w:val="00467759"/>
    <w:rsid w:val="00471F27"/>
    <w:rsid w:val="00472ACF"/>
    <w:rsid w:val="004761BC"/>
    <w:rsid w:val="00477E25"/>
    <w:rsid w:val="00480724"/>
    <w:rsid w:val="004808CE"/>
    <w:rsid w:val="00481F51"/>
    <w:rsid w:val="004825E9"/>
    <w:rsid w:val="00485A39"/>
    <w:rsid w:val="0048657B"/>
    <w:rsid w:val="004913CB"/>
    <w:rsid w:val="004919B0"/>
    <w:rsid w:val="0049792D"/>
    <w:rsid w:val="004979D8"/>
    <w:rsid w:val="004A114D"/>
    <w:rsid w:val="004A12F4"/>
    <w:rsid w:val="004A23AA"/>
    <w:rsid w:val="004A2BD7"/>
    <w:rsid w:val="004A3A9F"/>
    <w:rsid w:val="004A4195"/>
    <w:rsid w:val="004A5ACF"/>
    <w:rsid w:val="004A6D86"/>
    <w:rsid w:val="004B0DDA"/>
    <w:rsid w:val="004B19B5"/>
    <w:rsid w:val="004B3E48"/>
    <w:rsid w:val="004B4FD4"/>
    <w:rsid w:val="004B5BEC"/>
    <w:rsid w:val="004B7581"/>
    <w:rsid w:val="004B7B9D"/>
    <w:rsid w:val="004C0833"/>
    <w:rsid w:val="004C0951"/>
    <w:rsid w:val="004C0CDA"/>
    <w:rsid w:val="004C5620"/>
    <w:rsid w:val="004C6014"/>
    <w:rsid w:val="004C6EDE"/>
    <w:rsid w:val="004D23A4"/>
    <w:rsid w:val="004D39F5"/>
    <w:rsid w:val="004D4560"/>
    <w:rsid w:val="004D7B78"/>
    <w:rsid w:val="004E21F6"/>
    <w:rsid w:val="004E5F6B"/>
    <w:rsid w:val="004E6E35"/>
    <w:rsid w:val="004E6F61"/>
    <w:rsid w:val="004F21B4"/>
    <w:rsid w:val="004F3575"/>
    <w:rsid w:val="004F5975"/>
    <w:rsid w:val="004F5FDD"/>
    <w:rsid w:val="004F6A34"/>
    <w:rsid w:val="005004CA"/>
    <w:rsid w:val="0050096A"/>
    <w:rsid w:val="00500A23"/>
    <w:rsid w:val="0050178F"/>
    <w:rsid w:val="00501FFD"/>
    <w:rsid w:val="005049DF"/>
    <w:rsid w:val="005055F6"/>
    <w:rsid w:val="0051056A"/>
    <w:rsid w:val="0051154B"/>
    <w:rsid w:val="005137DF"/>
    <w:rsid w:val="005212D2"/>
    <w:rsid w:val="0052168D"/>
    <w:rsid w:val="00525474"/>
    <w:rsid w:val="005255E6"/>
    <w:rsid w:val="00526003"/>
    <w:rsid w:val="00527291"/>
    <w:rsid w:val="005324B9"/>
    <w:rsid w:val="00532E9A"/>
    <w:rsid w:val="005350F5"/>
    <w:rsid w:val="005418AB"/>
    <w:rsid w:val="00542211"/>
    <w:rsid w:val="00543630"/>
    <w:rsid w:val="005451BD"/>
    <w:rsid w:val="005465B9"/>
    <w:rsid w:val="00550058"/>
    <w:rsid w:val="005517CE"/>
    <w:rsid w:val="00551E29"/>
    <w:rsid w:val="00554F63"/>
    <w:rsid w:val="00555573"/>
    <w:rsid w:val="0055580C"/>
    <w:rsid w:val="00555FB0"/>
    <w:rsid w:val="00563C2D"/>
    <w:rsid w:val="00564E05"/>
    <w:rsid w:val="00564F73"/>
    <w:rsid w:val="0057439F"/>
    <w:rsid w:val="0057648D"/>
    <w:rsid w:val="00576598"/>
    <w:rsid w:val="00576B09"/>
    <w:rsid w:val="00576F48"/>
    <w:rsid w:val="00584EAD"/>
    <w:rsid w:val="00586425"/>
    <w:rsid w:val="00586535"/>
    <w:rsid w:val="0058778E"/>
    <w:rsid w:val="005877AC"/>
    <w:rsid w:val="005931FB"/>
    <w:rsid w:val="00594E18"/>
    <w:rsid w:val="00595B4E"/>
    <w:rsid w:val="00595C12"/>
    <w:rsid w:val="005A19A6"/>
    <w:rsid w:val="005A2D76"/>
    <w:rsid w:val="005A47A2"/>
    <w:rsid w:val="005A5EB4"/>
    <w:rsid w:val="005A791E"/>
    <w:rsid w:val="005A7F8B"/>
    <w:rsid w:val="005B111A"/>
    <w:rsid w:val="005B6174"/>
    <w:rsid w:val="005B61D2"/>
    <w:rsid w:val="005B75B2"/>
    <w:rsid w:val="005B7B9D"/>
    <w:rsid w:val="005B7F37"/>
    <w:rsid w:val="005C0649"/>
    <w:rsid w:val="005C2E1C"/>
    <w:rsid w:val="005C4531"/>
    <w:rsid w:val="005C7857"/>
    <w:rsid w:val="005D0225"/>
    <w:rsid w:val="005D0F37"/>
    <w:rsid w:val="005D1904"/>
    <w:rsid w:val="005D4DD7"/>
    <w:rsid w:val="005D67F5"/>
    <w:rsid w:val="005D764F"/>
    <w:rsid w:val="005E16F8"/>
    <w:rsid w:val="005E2CB5"/>
    <w:rsid w:val="005E2E9F"/>
    <w:rsid w:val="005E4B92"/>
    <w:rsid w:val="005E5000"/>
    <w:rsid w:val="005E560C"/>
    <w:rsid w:val="005E5871"/>
    <w:rsid w:val="005E58D5"/>
    <w:rsid w:val="005F3793"/>
    <w:rsid w:val="005F7279"/>
    <w:rsid w:val="0060099B"/>
    <w:rsid w:val="00600D8A"/>
    <w:rsid w:val="00601262"/>
    <w:rsid w:val="0060140D"/>
    <w:rsid w:val="00602ABA"/>
    <w:rsid w:val="0060328F"/>
    <w:rsid w:val="006044F2"/>
    <w:rsid w:val="00604D4D"/>
    <w:rsid w:val="006064B4"/>
    <w:rsid w:val="00610B00"/>
    <w:rsid w:val="006146CD"/>
    <w:rsid w:val="00614908"/>
    <w:rsid w:val="00615204"/>
    <w:rsid w:val="00616F3D"/>
    <w:rsid w:val="00621CBE"/>
    <w:rsid w:val="00621D72"/>
    <w:rsid w:val="0062392D"/>
    <w:rsid w:val="006259C7"/>
    <w:rsid w:val="006265AE"/>
    <w:rsid w:val="006300CE"/>
    <w:rsid w:val="006321E9"/>
    <w:rsid w:val="0063540A"/>
    <w:rsid w:val="00635845"/>
    <w:rsid w:val="00635CBA"/>
    <w:rsid w:val="006363D7"/>
    <w:rsid w:val="00642A51"/>
    <w:rsid w:val="00643BE5"/>
    <w:rsid w:val="00647461"/>
    <w:rsid w:val="00652873"/>
    <w:rsid w:val="00660BF7"/>
    <w:rsid w:val="00663D63"/>
    <w:rsid w:val="00664D57"/>
    <w:rsid w:val="00664E7D"/>
    <w:rsid w:val="00670092"/>
    <w:rsid w:val="006713B2"/>
    <w:rsid w:val="0067399B"/>
    <w:rsid w:val="00674DFC"/>
    <w:rsid w:val="0067531B"/>
    <w:rsid w:val="00676155"/>
    <w:rsid w:val="00677CD7"/>
    <w:rsid w:val="0068162D"/>
    <w:rsid w:val="0068231A"/>
    <w:rsid w:val="00682C4D"/>
    <w:rsid w:val="00683EB2"/>
    <w:rsid w:val="0069051E"/>
    <w:rsid w:val="00690764"/>
    <w:rsid w:val="00691BE5"/>
    <w:rsid w:val="00693FBD"/>
    <w:rsid w:val="0069518D"/>
    <w:rsid w:val="0069596C"/>
    <w:rsid w:val="006A0961"/>
    <w:rsid w:val="006A1B99"/>
    <w:rsid w:val="006A436A"/>
    <w:rsid w:val="006A72D6"/>
    <w:rsid w:val="006B15BE"/>
    <w:rsid w:val="006B2B12"/>
    <w:rsid w:val="006B4BAD"/>
    <w:rsid w:val="006B52C7"/>
    <w:rsid w:val="006B68EB"/>
    <w:rsid w:val="006C2B21"/>
    <w:rsid w:val="006C549B"/>
    <w:rsid w:val="006C5CB9"/>
    <w:rsid w:val="006D0292"/>
    <w:rsid w:val="006D39EC"/>
    <w:rsid w:val="006D5F5A"/>
    <w:rsid w:val="006D618E"/>
    <w:rsid w:val="006D76F1"/>
    <w:rsid w:val="006E1081"/>
    <w:rsid w:val="006E18D6"/>
    <w:rsid w:val="006E2B2F"/>
    <w:rsid w:val="006E2BEB"/>
    <w:rsid w:val="006E2E72"/>
    <w:rsid w:val="006E48EF"/>
    <w:rsid w:val="006E4D04"/>
    <w:rsid w:val="006E514B"/>
    <w:rsid w:val="006E51E9"/>
    <w:rsid w:val="006F1EFD"/>
    <w:rsid w:val="006F3361"/>
    <w:rsid w:val="006F4638"/>
    <w:rsid w:val="006F463E"/>
    <w:rsid w:val="006F4EC3"/>
    <w:rsid w:val="006F7699"/>
    <w:rsid w:val="00701009"/>
    <w:rsid w:val="00701055"/>
    <w:rsid w:val="007023D1"/>
    <w:rsid w:val="007030DB"/>
    <w:rsid w:val="00703679"/>
    <w:rsid w:val="00704922"/>
    <w:rsid w:val="0070494A"/>
    <w:rsid w:val="00705FD0"/>
    <w:rsid w:val="00714E26"/>
    <w:rsid w:val="00717B4B"/>
    <w:rsid w:val="00717DE3"/>
    <w:rsid w:val="00720585"/>
    <w:rsid w:val="00721190"/>
    <w:rsid w:val="00723D0F"/>
    <w:rsid w:val="00727296"/>
    <w:rsid w:val="00731096"/>
    <w:rsid w:val="0073150A"/>
    <w:rsid w:val="0073331B"/>
    <w:rsid w:val="0073384F"/>
    <w:rsid w:val="00734A89"/>
    <w:rsid w:val="00735FA5"/>
    <w:rsid w:val="007420B2"/>
    <w:rsid w:val="00742409"/>
    <w:rsid w:val="00742C5E"/>
    <w:rsid w:val="00745262"/>
    <w:rsid w:val="0075046E"/>
    <w:rsid w:val="0075095B"/>
    <w:rsid w:val="00755049"/>
    <w:rsid w:val="0075646B"/>
    <w:rsid w:val="00756D88"/>
    <w:rsid w:val="00757CCB"/>
    <w:rsid w:val="00762B75"/>
    <w:rsid w:val="0076321A"/>
    <w:rsid w:val="0076492F"/>
    <w:rsid w:val="00764D9B"/>
    <w:rsid w:val="007667DE"/>
    <w:rsid w:val="007721D6"/>
    <w:rsid w:val="00773AF6"/>
    <w:rsid w:val="007759CA"/>
    <w:rsid w:val="007813F9"/>
    <w:rsid w:val="00781994"/>
    <w:rsid w:val="0078314F"/>
    <w:rsid w:val="00784817"/>
    <w:rsid w:val="0079054F"/>
    <w:rsid w:val="00792ADE"/>
    <w:rsid w:val="0079359A"/>
    <w:rsid w:val="007938C3"/>
    <w:rsid w:val="00795977"/>
    <w:rsid w:val="007A52BD"/>
    <w:rsid w:val="007A795D"/>
    <w:rsid w:val="007B0B90"/>
    <w:rsid w:val="007B7482"/>
    <w:rsid w:val="007C111C"/>
    <w:rsid w:val="007C1D7A"/>
    <w:rsid w:val="007C1EAC"/>
    <w:rsid w:val="007C2EC1"/>
    <w:rsid w:val="007C33B7"/>
    <w:rsid w:val="007C4518"/>
    <w:rsid w:val="007C4901"/>
    <w:rsid w:val="007C5748"/>
    <w:rsid w:val="007D1900"/>
    <w:rsid w:val="007D3BDD"/>
    <w:rsid w:val="007D6B81"/>
    <w:rsid w:val="007D6EF5"/>
    <w:rsid w:val="007E441D"/>
    <w:rsid w:val="007E66DE"/>
    <w:rsid w:val="007F1505"/>
    <w:rsid w:val="007F4C95"/>
    <w:rsid w:val="007F5719"/>
    <w:rsid w:val="007F659A"/>
    <w:rsid w:val="007F7403"/>
    <w:rsid w:val="0080310C"/>
    <w:rsid w:val="00804FB1"/>
    <w:rsid w:val="00807F6B"/>
    <w:rsid w:val="00810BC0"/>
    <w:rsid w:val="00811B7B"/>
    <w:rsid w:val="00812A78"/>
    <w:rsid w:val="00813309"/>
    <w:rsid w:val="008135B8"/>
    <w:rsid w:val="00816C11"/>
    <w:rsid w:val="00817D02"/>
    <w:rsid w:val="00820311"/>
    <w:rsid w:val="00820F9F"/>
    <w:rsid w:val="008217EA"/>
    <w:rsid w:val="008221FC"/>
    <w:rsid w:val="0082282C"/>
    <w:rsid w:val="0082338D"/>
    <w:rsid w:val="0082573B"/>
    <w:rsid w:val="00830157"/>
    <w:rsid w:val="00831006"/>
    <w:rsid w:val="0083164B"/>
    <w:rsid w:val="00831E1A"/>
    <w:rsid w:val="008328B8"/>
    <w:rsid w:val="00832C49"/>
    <w:rsid w:val="00832FB8"/>
    <w:rsid w:val="00835C50"/>
    <w:rsid w:val="00840BB9"/>
    <w:rsid w:val="0084177F"/>
    <w:rsid w:val="00841C68"/>
    <w:rsid w:val="00842465"/>
    <w:rsid w:val="00843DBA"/>
    <w:rsid w:val="008449EE"/>
    <w:rsid w:val="00845E3C"/>
    <w:rsid w:val="00854F1F"/>
    <w:rsid w:val="00860893"/>
    <w:rsid w:val="00860EB5"/>
    <w:rsid w:val="008612FF"/>
    <w:rsid w:val="00862398"/>
    <w:rsid w:val="008631DC"/>
    <w:rsid w:val="008646BC"/>
    <w:rsid w:val="00864E00"/>
    <w:rsid w:val="00864EF7"/>
    <w:rsid w:val="0087172E"/>
    <w:rsid w:val="0087342D"/>
    <w:rsid w:val="008737D2"/>
    <w:rsid w:val="0087794D"/>
    <w:rsid w:val="00881D02"/>
    <w:rsid w:val="0088398B"/>
    <w:rsid w:val="00883DBD"/>
    <w:rsid w:val="0088507F"/>
    <w:rsid w:val="00885BAF"/>
    <w:rsid w:val="008863E3"/>
    <w:rsid w:val="00892A4E"/>
    <w:rsid w:val="00894C55"/>
    <w:rsid w:val="00895E55"/>
    <w:rsid w:val="008A1574"/>
    <w:rsid w:val="008B0DCA"/>
    <w:rsid w:val="008B28B2"/>
    <w:rsid w:val="008B2E96"/>
    <w:rsid w:val="008B345E"/>
    <w:rsid w:val="008B3550"/>
    <w:rsid w:val="008B40C0"/>
    <w:rsid w:val="008B4140"/>
    <w:rsid w:val="008B5347"/>
    <w:rsid w:val="008B67C3"/>
    <w:rsid w:val="008B6A46"/>
    <w:rsid w:val="008B6A4D"/>
    <w:rsid w:val="008C0BFD"/>
    <w:rsid w:val="008C7DD6"/>
    <w:rsid w:val="008D316C"/>
    <w:rsid w:val="008D53D4"/>
    <w:rsid w:val="008D706C"/>
    <w:rsid w:val="008E31AB"/>
    <w:rsid w:val="008E342B"/>
    <w:rsid w:val="008E587E"/>
    <w:rsid w:val="008F063F"/>
    <w:rsid w:val="008F33A8"/>
    <w:rsid w:val="008F4BDD"/>
    <w:rsid w:val="008F7219"/>
    <w:rsid w:val="00903BC0"/>
    <w:rsid w:val="009053FB"/>
    <w:rsid w:val="009058B2"/>
    <w:rsid w:val="0090761D"/>
    <w:rsid w:val="009139FF"/>
    <w:rsid w:val="00914D01"/>
    <w:rsid w:val="00915BCD"/>
    <w:rsid w:val="00916073"/>
    <w:rsid w:val="0091755E"/>
    <w:rsid w:val="00917B91"/>
    <w:rsid w:val="00917EE7"/>
    <w:rsid w:val="009210AB"/>
    <w:rsid w:val="0093062C"/>
    <w:rsid w:val="0093172E"/>
    <w:rsid w:val="0093289F"/>
    <w:rsid w:val="00932CF3"/>
    <w:rsid w:val="00934A69"/>
    <w:rsid w:val="0094037F"/>
    <w:rsid w:val="009416AB"/>
    <w:rsid w:val="00942874"/>
    <w:rsid w:val="00943543"/>
    <w:rsid w:val="00943BDA"/>
    <w:rsid w:val="0095053C"/>
    <w:rsid w:val="00953639"/>
    <w:rsid w:val="009553CD"/>
    <w:rsid w:val="00955E17"/>
    <w:rsid w:val="0095645F"/>
    <w:rsid w:val="00956728"/>
    <w:rsid w:val="00961681"/>
    <w:rsid w:val="00961886"/>
    <w:rsid w:val="009618B7"/>
    <w:rsid w:val="0096210A"/>
    <w:rsid w:val="00962D32"/>
    <w:rsid w:val="009709D0"/>
    <w:rsid w:val="00970E8E"/>
    <w:rsid w:val="00971214"/>
    <w:rsid w:val="00971661"/>
    <w:rsid w:val="00973C9A"/>
    <w:rsid w:val="0097684E"/>
    <w:rsid w:val="00976E0E"/>
    <w:rsid w:val="00981351"/>
    <w:rsid w:val="00986393"/>
    <w:rsid w:val="00986C87"/>
    <w:rsid w:val="0099170A"/>
    <w:rsid w:val="00992F13"/>
    <w:rsid w:val="00994AB8"/>
    <w:rsid w:val="00994C0F"/>
    <w:rsid w:val="00995DAD"/>
    <w:rsid w:val="00996D93"/>
    <w:rsid w:val="009A020F"/>
    <w:rsid w:val="009A03D4"/>
    <w:rsid w:val="009A2051"/>
    <w:rsid w:val="009A3840"/>
    <w:rsid w:val="009A61DC"/>
    <w:rsid w:val="009A6A26"/>
    <w:rsid w:val="009B34E0"/>
    <w:rsid w:val="009B39F6"/>
    <w:rsid w:val="009C45F4"/>
    <w:rsid w:val="009D09A4"/>
    <w:rsid w:val="009D1D0E"/>
    <w:rsid w:val="009D3DC8"/>
    <w:rsid w:val="009D5027"/>
    <w:rsid w:val="009E01CC"/>
    <w:rsid w:val="009E34A3"/>
    <w:rsid w:val="009E48B9"/>
    <w:rsid w:val="009E5339"/>
    <w:rsid w:val="009E68A3"/>
    <w:rsid w:val="009F1C42"/>
    <w:rsid w:val="009F218C"/>
    <w:rsid w:val="009F2254"/>
    <w:rsid w:val="009F2BFE"/>
    <w:rsid w:val="009F3E99"/>
    <w:rsid w:val="009F3F86"/>
    <w:rsid w:val="009F4983"/>
    <w:rsid w:val="009F4CAC"/>
    <w:rsid w:val="009F7D01"/>
    <w:rsid w:val="00A03F82"/>
    <w:rsid w:val="00A04CF9"/>
    <w:rsid w:val="00A05ACD"/>
    <w:rsid w:val="00A077FE"/>
    <w:rsid w:val="00A079D0"/>
    <w:rsid w:val="00A11131"/>
    <w:rsid w:val="00A1375D"/>
    <w:rsid w:val="00A13E56"/>
    <w:rsid w:val="00A155AA"/>
    <w:rsid w:val="00A21143"/>
    <w:rsid w:val="00A27B2C"/>
    <w:rsid w:val="00A302B6"/>
    <w:rsid w:val="00A32802"/>
    <w:rsid w:val="00A32FAD"/>
    <w:rsid w:val="00A33715"/>
    <w:rsid w:val="00A3537D"/>
    <w:rsid w:val="00A35C27"/>
    <w:rsid w:val="00A36D17"/>
    <w:rsid w:val="00A40FE8"/>
    <w:rsid w:val="00A41F0E"/>
    <w:rsid w:val="00A425F6"/>
    <w:rsid w:val="00A50606"/>
    <w:rsid w:val="00A50A21"/>
    <w:rsid w:val="00A513B9"/>
    <w:rsid w:val="00A51953"/>
    <w:rsid w:val="00A5418F"/>
    <w:rsid w:val="00A54EDC"/>
    <w:rsid w:val="00A5631C"/>
    <w:rsid w:val="00A5669E"/>
    <w:rsid w:val="00A60ACD"/>
    <w:rsid w:val="00A617B1"/>
    <w:rsid w:val="00A62FCE"/>
    <w:rsid w:val="00A6342D"/>
    <w:rsid w:val="00A63745"/>
    <w:rsid w:val="00A641F7"/>
    <w:rsid w:val="00A64B59"/>
    <w:rsid w:val="00A65538"/>
    <w:rsid w:val="00A70A70"/>
    <w:rsid w:val="00A747D4"/>
    <w:rsid w:val="00A80A95"/>
    <w:rsid w:val="00A874E5"/>
    <w:rsid w:val="00A90865"/>
    <w:rsid w:val="00A90E84"/>
    <w:rsid w:val="00A91A6C"/>
    <w:rsid w:val="00A9299C"/>
    <w:rsid w:val="00A96112"/>
    <w:rsid w:val="00A97C8E"/>
    <w:rsid w:val="00AA47CB"/>
    <w:rsid w:val="00AA4EA6"/>
    <w:rsid w:val="00AA5971"/>
    <w:rsid w:val="00AA59A6"/>
    <w:rsid w:val="00AA6486"/>
    <w:rsid w:val="00AA7BCC"/>
    <w:rsid w:val="00AB0B05"/>
    <w:rsid w:val="00AB133D"/>
    <w:rsid w:val="00AB230C"/>
    <w:rsid w:val="00AB2441"/>
    <w:rsid w:val="00AB3EB4"/>
    <w:rsid w:val="00AB72A5"/>
    <w:rsid w:val="00AC05D5"/>
    <w:rsid w:val="00AC2D1D"/>
    <w:rsid w:val="00AD0086"/>
    <w:rsid w:val="00AD130D"/>
    <w:rsid w:val="00AD2604"/>
    <w:rsid w:val="00AD68EE"/>
    <w:rsid w:val="00AD7092"/>
    <w:rsid w:val="00AE02BC"/>
    <w:rsid w:val="00AE1394"/>
    <w:rsid w:val="00AE5567"/>
    <w:rsid w:val="00AE7593"/>
    <w:rsid w:val="00AE78DA"/>
    <w:rsid w:val="00AF22FD"/>
    <w:rsid w:val="00AF345F"/>
    <w:rsid w:val="00AF43A2"/>
    <w:rsid w:val="00AF54D0"/>
    <w:rsid w:val="00AF7B60"/>
    <w:rsid w:val="00B01F27"/>
    <w:rsid w:val="00B030D4"/>
    <w:rsid w:val="00B03729"/>
    <w:rsid w:val="00B04EEC"/>
    <w:rsid w:val="00B0523D"/>
    <w:rsid w:val="00B05C56"/>
    <w:rsid w:val="00B06B4C"/>
    <w:rsid w:val="00B10B82"/>
    <w:rsid w:val="00B11F2C"/>
    <w:rsid w:val="00B15385"/>
    <w:rsid w:val="00B16B4A"/>
    <w:rsid w:val="00B16C74"/>
    <w:rsid w:val="00B171EE"/>
    <w:rsid w:val="00B17702"/>
    <w:rsid w:val="00B20E87"/>
    <w:rsid w:val="00B2165C"/>
    <w:rsid w:val="00B22DE3"/>
    <w:rsid w:val="00B24EAC"/>
    <w:rsid w:val="00B26087"/>
    <w:rsid w:val="00B324D8"/>
    <w:rsid w:val="00B32B96"/>
    <w:rsid w:val="00B330CB"/>
    <w:rsid w:val="00B34DD3"/>
    <w:rsid w:val="00B42207"/>
    <w:rsid w:val="00B51984"/>
    <w:rsid w:val="00B52B2B"/>
    <w:rsid w:val="00B52F99"/>
    <w:rsid w:val="00B53444"/>
    <w:rsid w:val="00B5508F"/>
    <w:rsid w:val="00B60FAC"/>
    <w:rsid w:val="00B629F0"/>
    <w:rsid w:val="00B63DD8"/>
    <w:rsid w:val="00B640A3"/>
    <w:rsid w:val="00B66521"/>
    <w:rsid w:val="00B6744D"/>
    <w:rsid w:val="00B677DA"/>
    <w:rsid w:val="00B70D3C"/>
    <w:rsid w:val="00B71438"/>
    <w:rsid w:val="00B71959"/>
    <w:rsid w:val="00B73A38"/>
    <w:rsid w:val="00B740CB"/>
    <w:rsid w:val="00B80599"/>
    <w:rsid w:val="00B813BA"/>
    <w:rsid w:val="00B820B0"/>
    <w:rsid w:val="00B83051"/>
    <w:rsid w:val="00B84A80"/>
    <w:rsid w:val="00B85C39"/>
    <w:rsid w:val="00B87012"/>
    <w:rsid w:val="00B9232C"/>
    <w:rsid w:val="00B929ED"/>
    <w:rsid w:val="00B94807"/>
    <w:rsid w:val="00BA2B82"/>
    <w:rsid w:val="00BA41DF"/>
    <w:rsid w:val="00BA4323"/>
    <w:rsid w:val="00BA53DE"/>
    <w:rsid w:val="00BA69A9"/>
    <w:rsid w:val="00BA6DD9"/>
    <w:rsid w:val="00BA7581"/>
    <w:rsid w:val="00BB764A"/>
    <w:rsid w:val="00BC1F64"/>
    <w:rsid w:val="00BC20E0"/>
    <w:rsid w:val="00BC378B"/>
    <w:rsid w:val="00BC6AC6"/>
    <w:rsid w:val="00BD152E"/>
    <w:rsid w:val="00BD1828"/>
    <w:rsid w:val="00BD4425"/>
    <w:rsid w:val="00BD44C9"/>
    <w:rsid w:val="00BD4986"/>
    <w:rsid w:val="00BD76D3"/>
    <w:rsid w:val="00BE10FA"/>
    <w:rsid w:val="00BE38CE"/>
    <w:rsid w:val="00BE3AD2"/>
    <w:rsid w:val="00BF097C"/>
    <w:rsid w:val="00BF1980"/>
    <w:rsid w:val="00BF378A"/>
    <w:rsid w:val="00C03E61"/>
    <w:rsid w:val="00C05973"/>
    <w:rsid w:val="00C10E49"/>
    <w:rsid w:val="00C11912"/>
    <w:rsid w:val="00C1290B"/>
    <w:rsid w:val="00C131E0"/>
    <w:rsid w:val="00C15581"/>
    <w:rsid w:val="00C16874"/>
    <w:rsid w:val="00C210D0"/>
    <w:rsid w:val="00C21AF5"/>
    <w:rsid w:val="00C21FA8"/>
    <w:rsid w:val="00C227FE"/>
    <w:rsid w:val="00C24A28"/>
    <w:rsid w:val="00C25B49"/>
    <w:rsid w:val="00C27AC7"/>
    <w:rsid w:val="00C31841"/>
    <w:rsid w:val="00C325BE"/>
    <w:rsid w:val="00C327F5"/>
    <w:rsid w:val="00C339F7"/>
    <w:rsid w:val="00C348D9"/>
    <w:rsid w:val="00C35652"/>
    <w:rsid w:val="00C365C6"/>
    <w:rsid w:val="00C37988"/>
    <w:rsid w:val="00C409C3"/>
    <w:rsid w:val="00C40EB5"/>
    <w:rsid w:val="00C40F12"/>
    <w:rsid w:val="00C411E4"/>
    <w:rsid w:val="00C41D99"/>
    <w:rsid w:val="00C41F83"/>
    <w:rsid w:val="00C43292"/>
    <w:rsid w:val="00C44753"/>
    <w:rsid w:val="00C47023"/>
    <w:rsid w:val="00C547E6"/>
    <w:rsid w:val="00C565B7"/>
    <w:rsid w:val="00C57934"/>
    <w:rsid w:val="00C60763"/>
    <w:rsid w:val="00C658FD"/>
    <w:rsid w:val="00C7056D"/>
    <w:rsid w:val="00C7280E"/>
    <w:rsid w:val="00C73844"/>
    <w:rsid w:val="00C7456B"/>
    <w:rsid w:val="00C749E3"/>
    <w:rsid w:val="00C75197"/>
    <w:rsid w:val="00C75304"/>
    <w:rsid w:val="00C75FF5"/>
    <w:rsid w:val="00C815AD"/>
    <w:rsid w:val="00C81BC4"/>
    <w:rsid w:val="00C8333C"/>
    <w:rsid w:val="00C8391A"/>
    <w:rsid w:val="00C842AA"/>
    <w:rsid w:val="00C84AFB"/>
    <w:rsid w:val="00C8688C"/>
    <w:rsid w:val="00C911F2"/>
    <w:rsid w:val="00C925BD"/>
    <w:rsid w:val="00C97032"/>
    <w:rsid w:val="00C97CBA"/>
    <w:rsid w:val="00C97E41"/>
    <w:rsid w:val="00CA1E17"/>
    <w:rsid w:val="00CA211D"/>
    <w:rsid w:val="00CA22C2"/>
    <w:rsid w:val="00CA7A4D"/>
    <w:rsid w:val="00CB1722"/>
    <w:rsid w:val="00CB1C46"/>
    <w:rsid w:val="00CB7E54"/>
    <w:rsid w:val="00CC2DBB"/>
    <w:rsid w:val="00CC3512"/>
    <w:rsid w:val="00CC3A76"/>
    <w:rsid w:val="00CC4B0E"/>
    <w:rsid w:val="00CC7605"/>
    <w:rsid w:val="00CD05D4"/>
    <w:rsid w:val="00CD2C75"/>
    <w:rsid w:val="00CD3A10"/>
    <w:rsid w:val="00CD5247"/>
    <w:rsid w:val="00CD5723"/>
    <w:rsid w:val="00CE5657"/>
    <w:rsid w:val="00CE5BA1"/>
    <w:rsid w:val="00CF142C"/>
    <w:rsid w:val="00CF2E2D"/>
    <w:rsid w:val="00CF344A"/>
    <w:rsid w:val="00CF49F4"/>
    <w:rsid w:val="00CF5D90"/>
    <w:rsid w:val="00CF6C83"/>
    <w:rsid w:val="00CF6FA6"/>
    <w:rsid w:val="00D00D93"/>
    <w:rsid w:val="00D03060"/>
    <w:rsid w:val="00D03EBB"/>
    <w:rsid w:val="00D047C4"/>
    <w:rsid w:val="00D1297C"/>
    <w:rsid w:val="00D16F12"/>
    <w:rsid w:val="00D22188"/>
    <w:rsid w:val="00D23A50"/>
    <w:rsid w:val="00D242AA"/>
    <w:rsid w:val="00D25235"/>
    <w:rsid w:val="00D37A3A"/>
    <w:rsid w:val="00D42C2F"/>
    <w:rsid w:val="00D44F9D"/>
    <w:rsid w:val="00D47B09"/>
    <w:rsid w:val="00D51473"/>
    <w:rsid w:val="00D522D3"/>
    <w:rsid w:val="00D53958"/>
    <w:rsid w:val="00D53CA4"/>
    <w:rsid w:val="00D5403B"/>
    <w:rsid w:val="00D569BE"/>
    <w:rsid w:val="00D57A84"/>
    <w:rsid w:val="00D6186B"/>
    <w:rsid w:val="00D6431A"/>
    <w:rsid w:val="00D65324"/>
    <w:rsid w:val="00D66611"/>
    <w:rsid w:val="00D667FC"/>
    <w:rsid w:val="00D70352"/>
    <w:rsid w:val="00D74A15"/>
    <w:rsid w:val="00D8135A"/>
    <w:rsid w:val="00D815CB"/>
    <w:rsid w:val="00D92E1E"/>
    <w:rsid w:val="00D96D3D"/>
    <w:rsid w:val="00DA22F9"/>
    <w:rsid w:val="00DA2C18"/>
    <w:rsid w:val="00DA7122"/>
    <w:rsid w:val="00DB020D"/>
    <w:rsid w:val="00DB2706"/>
    <w:rsid w:val="00DB4949"/>
    <w:rsid w:val="00DB5857"/>
    <w:rsid w:val="00DB618B"/>
    <w:rsid w:val="00DB695B"/>
    <w:rsid w:val="00DB7D2C"/>
    <w:rsid w:val="00DC028A"/>
    <w:rsid w:val="00DC056C"/>
    <w:rsid w:val="00DC07EC"/>
    <w:rsid w:val="00DC1055"/>
    <w:rsid w:val="00DC12BD"/>
    <w:rsid w:val="00DC4706"/>
    <w:rsid w:val="00DC4AF1"/>
    <w:rsid w:val="00DC6275"/>
    <w:rsid w:val="00DC68A8"/>
    <w:rsid w:val="00DC68B0"/>
    <w:rsid w:val="00DD068E"/>
    <w:rsid w:val="00DD086C"/>
    <w:rsid w:val="00DD0D10"/>
    <w:rsid w:val="00DD1DD6"/>
    <w:rsid w:val="00DD2C40"/>
    <w:rsid w:val="00DD2FAE"/>
    <w:rsid w:val="00DD4CBE"/>
    <w:rsid w:val="00DD5B80"/>
    <w:rsid w:val="00DD6A07"/>
    <w:rsid w:val="00DD7DE9"/>
    <w:rsid w:val="00DE0A5C"/>
    <w:rsid w:val="00DE0D4B"/>
    <w:rsid w:val="00DE2162"/>
    <w:rsid w:val="00DE35E1"/>
    <w:rsid w:val="00DE5FE7"/>
    <w:rsid w:val="00DF24BA"/>
    <w:rsid w:val="00DF444D"/>
    <w:rsid w:val="00DF4EBE"/>
    <w:rsid w:val="00DF60CD"/>
    <w:rsid w:val="00DF6F84"/>
    <w:rsid w:val="00E003DA"/>
    <w:rsid w:val="00E006F5"/>
    <w:rsid w:val="00E037A1"/>
    <w:rsid w:val="00E05F48"/>
    <w:rsid w:val="00E0678C"/>
    <w:rsid w:val="00E06D38"/>
    <w:rsid w:val="00E06D96"/>
    <w:rsid w:val="00E128FD"/>
    <w:rsid w:val="00E12DC5"/>
    <w:rsid w:val="00E14938"/>
    <w:rsid w:val="00E15117"/>
    <w:rsid w:val="00E169A8"/>
    <w:rsid w:val="00E17476"/>
    <w:rsid w:val="00E212E9"/>
    <w:rsid w:val="00E21A14"/>
    <w:rsid w:val="00E242BB"/>
    <w:rsid w:val="00E24E5F"/>
    <w:rsid w:val="00E24F0C"/>
    <w:rsid w:val="00E25695"/>
    <w:rsid w:val="00E259F8"/>
    <w:rsid w:val="00E25DBC"/>
    <w:rsid w:val="00E25ED1"/>
    <w:rsid w:val="00E27C3C"/>
    <w:rsid w:val="00E3368B"/>
    <w:rsid w:val="00E33B0A"/>
    <w:rsid w:val="00E348A3"/>
    <w:rsid w:val="00E35593"/>
    <w:rsid w:val="00E4148D"/>
    <w:rsid w:val="00E4410A"/>
    <w:rsid w:val="00E50C67"/>
    <w:rsid w:val="00E5269C"/>
    <w:rsid w:val="00E52DA5"/>
    <w:rsid w:val="00E54CBD"/>
    <w:rsid w:val="00E55E8B"/>
    <w:rsid w:val="00E60C2F"/>
    <w:rsid w:val="00E64B41"/>
    <w:rsid w:val="00E720B9"/>
    <w:rsid w:val="00E756E7"/>
    <w:rsid w:val="00E761F7"/>
    <w:rsid w:val="00E80763"/>
    <w:rsid w:val="00E80C25"/>
    <w:rsid w:val="00E80F35"/>
    <w:rsid w:val="00E814BD"/>
    <w:rsid w:val="00E82377"/>
    <w:rsid w:val="00E87058"/>
    <w:rsid w:val="00E90C01"/>
    <w:rsid w:val="00E921A6"/>
    <w:rsid w:val="00E92D68"/>
    <w:rsid w:val="00E94348"/>
    <w:rsid w:val="00E95B45"/>
    <w:rsid w:val="00EA1456"/>
    <w:rsid w:val="00EA1963"/>
    <w:rsid w:val="00EA486E"/>
    <w:rsid w:val="00EA6923"/>
    <w:rsid w:val="00EB0C61"/>
    <w:rsid w:val="00EB155D"/>
    <w:rsid w:val="00EB1A7F"/>
    <w:rsid w:val="00EB1FED"/>
    <w:rsid w:val="00EB402A"/>
    <w:rsid w:val="00EB4380"/>
    <w:rsid w:val="00EB51BF"/>
    <w:rsid w:val="00EB54FA"/>
    <w:rsid w:val="00EB577C"/>
    <w:rsid w:val="00EB58E6"/>
    <w:rsid w:val="00EB70B8"/>
    <w:rsid w:val="00EC2443"/>
    <w:rsid w:val="00EC2B0A"/>
    <w:rsid w:val="00ED7C0D"/>
    <w:rsid w:val="00EE12A2"/>
    <w:rsid w:val="00EE19D7"/>
    <w:rsid w:val="00EE1DA9"/>
    <w:rsid w:val="00EE6590"/>
    <w:rsid w:val="00EE6848"/>
    <w:rsid w:val="00EE708C"/>
    <w:rsid w:val="00EE732E"/>
    <w:rsid w:val="00EF1165"/>
    <w:rsid w:val="00EF1B54"/>
    <w:rsid w:val="00EF3997"/>
    <w:rsid w:val="00EF4584"/>
    <w:rsid w:val="00EF533F"/>
    <w:rsid w:val="00EF5586"/>
    <w:rsid w:val="00F01AD9"/>
    <w:rsid w:val="00F11375"/>
    <w:rsid w:val="00F11F4E"/>
    <w:rsid w:val="00F1216F"/>
    <w:rsid w:val="00F138E8"/>
    <w:rsid w:val="00F1439D"/>
    <w:rsid w:val="00F14C32"/>
    <w:rsid w:val="00F14E08"/>
    <w:rsid w:val="00F15F0A"/>
    <w:rsid w:val="00F16E96"/>
    <w:rsid w:val="00F229F7"/>
    <w:rsid w:val="00F25819"/>
    <w:rsid w:val="00F25844"/>
    <w:rsid w:val="00F26476"/>
    <w:rsid w:val="00F27E1E"/>
    <w:rsid w:val="00F31D15"/>
    <w:rsid w:val="00F3214D"/>
    <w:rsid w:val="00F32A81"/>
    <w:rsid w:val="00F332DF"/>
    <w:rsid w:val="00F343A7"/>
    <w:rsid w:val="00F36861"/>
    <w:rsid w:val="00F47EC4"/>
    <w:rsid w:val="00F515AF"/>
    <w:rsid w:val="00F53CBF"/>
    <w:rsid w:val="00F55DE8"/>
    <w:rsid w:val="00F57B0C"/>
    <w:rsid w:val="00F6129E"/>
    <w:rsid w:val="00F62F8C"/>
    <w:rsid w:val="00F647CC"/>
    <w:rsid w:val="00F64A6C"/>
    <w:rsid w:val="00F6682C"/>
    <w:rsid w:val="00F67A94"/>
    <w:rsid w:val="00F70888"/>
    <w:rsid w:val="00F718D1"/>
    <w:rsid w:val="00F733E5"/>
    <w:rsid w:val="00F7581E"/>
    <w:rsid w:val="00F75F2F"/>
    <w:rsid w:val="00F76E4B"/>
    <w:rsid w:val="00F77383"/>
    <w:rsid w:val="00F835DA"/>
    <w:rsid w:val="00F836DF"/>
    <w:rsid w:val="00F83C19"/>
    <w:rsid w:val="00F919C8"/>
    <w:rsid w:val="00F928B9"/>
    <w:rsid w:val="00F935AE"/>
    <w:rsid w:val="00F942DB"/>
    <w:rsid w:val="00F94C26"/>
    <w:rsid w:val="00F950CB"/>
    <w:rsid w:val="00F963C6"/>
    <w:rsid w:val="00F96731"/>
    <w:rsid w:val="00FA13A7"/>
    <w:rsid w:val="00FA7333"/>
    <w:rsid w:val="00FA7B0A"/>
    <w:rsid w:val="00FA7CB5"/>
    <w:rsid w:val="00FB02E1"/>
    <w:rsid w:val="00FB049B"/>
    <w:rsid w:val="00FB0C81"/>
    <w:rsid w:val="00FB1832"/>
    <w:rsid w:val="00FB3713"/>
    <w:rsid w:val="00FC0BCB"/>
    <w:rsid w:val="00FC2421"/>
    <w:rsid w:val="00FC7AEA"/>
    <w:rsid w:val="00FD23E3"/>
    <w:rsid w:val="00FD474E"/>
    <w:rsid w:val="00FD667C"/>
    <w:rsid w:val="00FD72D2"/>
    <w:rsid w:val="00FE2848"/>
    <w:rsid w:val="00FE5264"/>
    <w:rsid w:val="00FF09A4"/>
    <w:rsid w:val="00FF113B"/>
    <w:rsid w:val="00FF4501"/>
    <w:rsid w:val="00FF4CE1"/>
    <w:rsid w:val="00FF7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customStyle="1" w:styleId="doc-ti">
    <w:name w:val="doc-ti"/>
    <w:basedOn w:val="Normal"/>
    <w:rsid w:val="004C0C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43A2"/>
    <w:pPr>
      <w:ind w:left="720"/>
      <w:contextualSpacing/>
    </w:pPr>
  </w:style>
  <w:style w:type="table" w:styleId="TableGrid">
    <w:name w:val="Table Grid"/>
    <w:basedOn w:val="TableNormal"/>
    <w:uiPriority w:val="39"/>
    <w:rsid w:val="00C4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513B9"/>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513B9"/>
    <w:rPr>
      <w:color w:val="808080"/>
      <w:shd w:val="clear" w:color="auto" w:fill="E6E6E6"/>
    </w:rPr>
  </w:style>
  <w:style w:type="paragraph" w:customStyle="1" w:styleId="ti-art">
    <w:name w:val="ti-art"/>
    <w:basedOn w:val="Normal"/>
    <w:rsid w:val="000275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7D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7DBB"/>
    <w:rPr>
      <w:b/>
      <w:bCs/>
    </w:rPr>
  </w:style>
  <w:style w:type="paragraph" w:customStyle="1" w:styleId="paragraph">
    <w:name w:val="paragraph"/>
    <w:basedOn w:val="Normal"/>
    <w:rsid w:val="000D49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36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299">
      <w:bodyDiv w:val="1"/>
      <w:marLeft w:val="0"/>
      <w:marRight w:val="0"/>
      <w:marTop w:val="0"/>
      <w:marBottom w:val="0"/>
      <w:divBdr>
        <w:top w:val="none" w:sz="0" w:space="0" w:color="auto"/>
        <w:left w:val="none" w:sz="0" w:space="0" w:color="auto"/>
        <w:bottom w:val="none" w:sz="0" w:space="0" w:color="auto"/>
        <w:right w:val="none" w:sz="0" w:space="0" w:color="auto"/>
      </w:divBdr>
      <w:divsChild>
        <w:div w:id="2087067247">
          <w:marLeft w:val="0"/>
          <w:marRight w:val="0"/>
          <w:marTop w:val="480"/>
          <w:marBottom w:val="240"/>
          <w:divBdr>
            <w:top w:val="none" w:sz="0" w:space="0" w:color="auto"/>
            <w:left w:val="none" w:sz="0" w:space="0" w:color="auto"/>
            <w:bottom w:val="none" w:sz="0" w:space="0" w:color="auto"/>
            <w:right w:val="none" w:sz="0" w:space="0" w:color="auto"/>
          </w:divBdr>
        </w:div>
        <w:div w:id="4157145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407202">
      <w:bodyDiv w:val="1"/>
      <w:marLeft w:val="0"/>
      <w:marRight w:val="0"/>
      <w:marTop w:val="0"/>
      <w:marBottom w:val="0"/>
      <w:divBdr>
        <w:top w:val="none" w:sz="0" w:space="0" w:color="auto"/>
        <w:left w:val="none" w:sz="0" w:space="0" w:color="auto"/>
        <w:bottom w:val="none" w:sz="0" w:space="0" w:color="auto"/>
        <w:right w:val="none" w:sz="0" w:space="0" w:color="auto"/>
      </w:divBdr>
    </w:div>
    <w:div w:id="444424470">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07333092">
      <w:bodyDiv w:val="1"/>
      <w:marLeft w:val="0"/>
      <w:marRight w:val="0"/>
      <w:marTop w:val="0"/>
      <w:marBottom w:val="0"/>
      <w:divBdr>
        <w:top w:val="none" w:sz="0" w:space="0" w:color="auto"/>
        <w:left w:val="none" w:sz="0" w:space="0" w:color="auto"/>
        <w:bottom w:val="none" w:sz="0" w:space="0" w:color="auto"/>
        <w:right w:val="none" w:sz="0" w:space="0" w:color="auto"/>
      </w:divBdr>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54144114">
      <w:bodyDiv w:val="1"/>
      <w:marLeft w:val="0"/>
      <w:marRight w:val="0"/>
      <w:marTop w:val="0"/>
      <w:marBottom w:val="0"/>
      <w:divBdr>
        <w:top w:val="none" w:sz="0" w:space="0" w:color="auto"/>
        <w:left w:val="none" w:sz="0" w:space="0" w:color="auto"/>
        <w:bottom w:val="none" w:sz="0" w:space="0" w:color="auto"/>
        <w:right w:val="none" w:sz="0" w:space="0" w:color="auto"/>
      </w:divBdr>
    </w:div>
    <w:div w:id="754977698">
      <w:bodyDiv w:val="1"/>
      <w:marLeft w:val="0"/>
      <w:marRight w:val="0"/>
      <w:marTop w:val="0"/>
      <w:marBottom w:val="0"/>
      <w:divBdr>
        <w:top w:val="none" w:sz="0" w:space="0" w:color="auto"/>
        <w:left w:val="none" w:sz="0" w:space="0" w:color="auto"/>
        <w:bottom w:val="none" w:sz="0" w:space="0" w:color="auto"/>
        <w:right w:val="none" w:sz="0" w:space="0" w:color="auto"/>
      </w:divBdr>
    </w:div>
    <w:div w:id="914239856">
      <w:bodyDiv w:val="1"/>
      <w:marLeft w:val="0"/>
      <w:marRight w:val="0"/>
      <w:marTop w:val="0"/>
      <w:marBottom w:val="0"/>
      <w:divBdr>
        <w:top w:val="none" w:sz="0" w:space="0" w:color="auto"/>
        <w:left w:val="none" w:sz="0" w:space="0" w:color="auto"/>
        <w:bottom w:val="none" w:sz="0" w:space="0" w:color="auto"/>
        <w:right w:val="none" w:sz="0" w:space="0" w:color="auto"/>
      </w:divBdr>
    </w:div>
    <w:div w:id="963462914">
      <w:bodyDiv w:val="1"/>
      <w:marLeft w:val="0"/>
      <w:marRight w:val="0"/>
      <w:marTop w:val="0"/>
      <w:marBottom w:val="0"/>
      <w:divBdr>
        <w:top w:val="none" w:sz="0" w:space="0" w:color="auto"/>
        <w:left w:val="none" w:sz="0" w:space="0" w:color="auto"/>
        <w:bottom w:val="none" w:sz="0" w:space="0" w:color="auto"/>
        <w:right w:val="none" w:sz="0" w:space="0" w:color="auto"/>
      </w:divBdr>
    </w:div>
    <w:div w:id="1112436440">
      <w:bodyDiv w:val="1"/>
      <w:marLeft w:val="0"/>
      <w:marRight w:val="0"/>
      <w:marTop w:val="0"/>
      <w:marBottom w:val="0"/>
      <w:divBdr>
        <w:top w:val="none" w:sz="0" w:space="0" w:color="auto"/>
        <w:left w:val="none" w:sz="0" w:space="0" w:color="auto"/>
        <w:bottom w:val="none" w:sz="0" w:space="0" w:color="auto"/>
        <w:right w:val="none" w:sz="0" w:space="0" w:color="auto"/>
      </w:divBdr>
      <w:divsChild>
        <w:div w:id="575897011">
          <w:marLeft w:val="0"/>
          <w:marRight w:val="0"/>
          <w:marTop w:val="480"/>
          <w:marBottom w:val="240"/>
          <w:divBdr>
            <w:top w:val="none" w:sz="0" w:space="0" w:color="auto"/>
            <w:left w:val="none" w:sz="0" w:space="0" w:color="auto"/>
            <w:bottom w:val="none" w:sz="0" w:space="0" w:color="auto"/>
            <w:right w:val="none" w:sz="0" w:space="0" w:color="auto"/>
          </w:divBdr>
        </w:div>
        <w:div w:id="1896162662">
          <w:marLeft w:val="0"/>
          <w:marRight w:val="0"/>
          <w:marTop w:val="0"/>
          <w:marBottom w:val="567"/>
          <w:divBdr>
            <w:top w:val="none" w:sz="0" w:space="0" w:color="auto"/>
            <w:left w:val="none" w:sz="0" w:space="0" w:color="auto"/>
            <w:bottom w:val="none" w:sz="0" w:space="0" w:color="auto"/>
            <w:right w:val="none" w:sz="0" w:space="0" w:color="auto"/>
          </w:divBdr>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424842">
      <w:bodyDiv w:val="1"/>
      <w:marLeft w:val="0"/>
      <w:marRight w:val="0"/>
      <w:marTop w:val="0"/>
      <w:marBottom w:val="0"/>
      <w:divBdr>
        <w:top w:val="none" w:sz="0" w:space="0" w:color="auto"/>
        <w:left w:val="none" w:sz="0" w:space="0" w:color="auto"/>
        <w:bottom w:val="none" w:sz="0" w:space="0" w:color="auto"/>
        <w:right w:val="none" w:sz="0" w:space="0" w:color="auto"/>
      </w:divBdr>
    </w:div>
    <w:div w:id="1370184747">
      <w:bodyDiv w:val="1"/>
      <w:marLeft w:val="0"/>
      <w:marRight w:val="0"/>
      <w:marTop w:val="0"/>
      <w:marBottom w:val="0"/>
      <w:divBdr>
        <w:top w:val="none" w:sz="0" w:space="0" w:color="auto"/>
        <w:left w:val="none" w:sz="0" w:space="0" w:color="auto"/>
        <w:bottom w:val="none" w:sz="0" w:space="0" w:color="auto"/>
        <w:right w:val="none" w:sz="0" w:space="0" w:color="auto"/>
      </w:divBdr>
    </w:div>
    <w:div w:id="1417440590">
      <w:bodyDiv w:val="1"/>
      <w:marLeft w:val="0"/>
      <w:marRight w:val="0"/>
      <w:marTop w:val="0"/>
      <w:marBottom w:val="0"/>
      <w:divBdr>
        <w:top w:val="none" w:sz="0" w:space="0" w:color="auto"/>
        <w:left w:val="none" w:sz="0" w:space="0" w:color="auto"/>
        <w:bottom w:val="none" w:sz="0" w:space="0" w:color="auto"/>
        <w:right w:val="none" w:sz="0" w:space="0" w:color="auto"/>
      </w:divBdr>
    </w:div>
    <w:div w:id="1424298455">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887571288">
      <w:bodyDiv w:val="1"/>
      <w:marLeft w:val="0"/>
      <w:marRight w:val="0"/>
      <w:marTop w:val="0"/>
      <w:marBottom w:val="0"/>
      <w:divBdr>
        <w:top w:val="none" w:sz="0" w:space="0" w:color="auto"/>
        <w:left w:val="none" w:sz="0" w:space="0" w:color="auto"/>
        <w:bottom w:val="none" w:sz="0" w:space="0" w:color="auto"/>
        <w:right w:val="none" w:sz="0" w:space="0" w:color="auto"/>
      </w:divBdr>
      <w:divsChild>
        <w:div w:id="893001331">
          <w:marLeft w:val="0"/>
          <w:marRight w:val="0"/>
          <w:marTop w:val="480"/>
          <w:marBottom w:val="240"/>
          <w:divBdr>
            <w:top w:val="none" w:sz="0" w:space="0" w:color="auto"/>
            <w:left w:val="none" w:sz="0" w:space="0" w:color="auto"/>
            <w:bottom w:val="none" w:sz="0" w:space="0" w:color="auto"/>
            <w:right w:val="none" w:sz="0" w:space="0" w:color="auto"/>
          </w:divBdr>
        </w:div>
        <w:div w:id="929776634">
          <w:marLeft w:val="0"/>
          <w:marRight w:val="0"/>
          <w:marTop w:val="0"/>
          <w:marBottom w:val="567"/>
          <w:divBdr>
            <w:top w:val="none" w:sz="0" w:space="0" w:color="auto"/>
            <w:left w:val="none" w:sz="0" w:space="0" w:color="auto"/>
            <w:bottom w:val="none" w:sz="0" w:space="0" w:color="auto"/>
            <w:right w:val="none" w:sz="0" w:space="0" w:color="auto"/>
          </w:divBdr>
        </w:div>
      </w:divsChild>
    </w:div>
    <w:div w:id="1919555340">
      <w:bodyDiv w:val="1"/>
      <w:marLeft w:val="0"/>
      <w:marRight w:val="0"/>
      <w:marTop w:val="0"/>
      <w:marBottom w:val="0"/>
      <w:divBdr>
        <w:top w:val="none" w:sz="0" w:space="0" w:color="auto"/>
        <w:left w:val="none" w:sz="0" w:space="0" w:color="auto"/>
        <w:bottom w:val="none" w:sz="0" w:space="0" w:color="auto"/>
        <w:right w:val="none" w:sz="0" w:space="0" w:color="auto"/>
      </w:divBdr>
    </w:div>
    <w:div w:id="200227078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9/125/oj/?locale=LV" TargetMode="External"/><Relationship Id="rId13" Type="http://schemas.openxmlformats.org/officeDocument/2006/relationships/hyperlink" Target="http://eur-lex.europa.eu/eli/dir/2010/30/oj/?locale=LV" TargetMode="External"/><Relationship Id="rId18" Type="http://schemas.openxmlformats.org/officeDocument/2006/relationships/hyperlink" Target="https://eur-lex.europa.eu/legal-content/LV/TXT/PDF/?uri=CELEX:32018R1999&amp;from=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ristine.strode@em.gov.lv" TargetMode="External"/><Relationship Id="rId7" Type="http://schemas.openxmlformats.org/officeDocument/2006/relationships/endnotes" Target="endnotes.xml"/><Relationship Id="rId12" Type="http://schemas.openxmlformats.org/officeDocument/2006/relationships/hyperlink" Target="http://eur-lex.europa.eu/eli/dir/2009/125/oj/?locale=LV" TargetMode="External"/><Relationship Id="rId17" Type="http://schemas.openxmlformats.org/officeDocument/2006/relationships/hyperlink" Target="http://data.consilium.europa.eu/doc/document/ST-14459-2015-INIT/lv/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ata.consilium.europa.eu/doc/document/ST-169-2014-INIT/lv/pdf" TargetMode="External"/><Relationship Id="rId20" Type="http://schemas.openxmlformats.org/officeDocument/2006/relationships/hyperlink" Target="http://www.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6/32/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dir/2006/32/oj/?locale=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ur-lex.europa.eu/eli/dir/2004/8/oj/?locale=LV" TargetMode="External"/><Relationship Id="rId19" Type="http://schemas.openxmlformats.org/officeDocument/2006/relationships/hyperlink" Target="https://likumi.lv/ta/id/221382-dzivokla-ipasuma-likums" TargetMode="External"/><Relationship Id="rId4" Type="http://schemas.openxmlformats.org/officeDocument/2006/relationships/settings" Target="settings.xml"/><Relationship Id="rId9" Type="http://schemas.openxmlformats.org/officeDocument/2006/relationships/hyperlink" Target="http://eur-lex.europa.eu/eli/dir/2010/30/oj/?locale=LV" TargetMode="External"/><Relationship Id="rId14" Type="http://schemas.openxmlformats.org/officeDocument/2006/relationships/hyperlink" Target="http://eur-lex.europa.eu/eli/dir/2004/8/oj/?locale=LV"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32018R1999&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102E56"/>
    <w:rsid w:val="0010565D"/>
    <w:rsid w:val="00105B58"/>
    <w:rsid w:val="001159D0"/>
    <w:rsid w:val="00165088"/>
    <w:rsid w:val="001C7C40"/>
    <w:rsid w:val="0023379D"/>
    <w:rsid w:val="00234AB5"/>
    <w:rsid w:val="002462BC"/>
    <w:rsid w:val="002622E4"/>
    <w:rsid w:val="002863C5"/>
    <w:rsid w:val="002B4A81"/>
    <w:rsid w:val="002B551C"/>
    <w:rsid w:val="002D21C9"/>
    <w:rsid w:val="00306500"/>
    <w:rsid w:val="00325DE4"/>
    <w:rsid w:val="00332360"/>
    <w:rsid w:val="00344186"/>
    <w:rsid w:val="00354F0E"/>
    <w:rsid w:val="00367732"/>
    <w:rsid w:val="003D366B"/>
    <w:rsid w:val="003E4F4B"/>
    <w:rsid w:val="003F735F"/>
    <w:rsid w:val="00422CDD"/>
    <w:rsid w:val="00472F39"/>
    <w:rsid w:val="00473DC5"/>
    <w:rsid w:val="00474807"/>
    <w:rsid w:val="004A1468"/>
    <w:rsid w:val="004F22E7"/>
    <w:rsid w:val="005234F3"/>
    <w:rsid w:val="00523A63"/>
    <w:rsid w:val="00543920"/>
    <w:rsid w:val="00560752"/>
    <w:rsid w:val="00566A12"/>
    <w:rsid w:val="00574656"/>
    <w:rsid w:val="005749B7"/>
    <w:rsid w:val="005754B5"/>
    <w:rsid w:val="0058164F"/>
    <w:rsid w:val="005A5C04"/>
    <w:rsid w:val="005B1EE5"/>
    <w:rsid w:val="005B3A45"/>
    <w:rsid w:val="005D498A"/>
    <w:rsid w:val="005D5FD4"/>
    <w:rsid w:val="0061244F"/>
    <w:rsid w:val="0062443B"/>
    <w:rsid w:val="0063227A"/>
    <w:rsid w:val="00647065"/>
    <w:rsid w:val="006576D0"/>
    <w:rsid w:val="0066609B"/>
    <w:rsid w:val="006A564C"/>
    <w:rsid w:val="006D69C7"/>
    <w:rsid w:val="006E23A3"/>
    <w:rsid w:val="00746A1F"/>
    <w:rsid w:val="0076588C"/>
    <w:rsid w:val="00797D42"/>
    <w:rsid w:val="007B1CD1"/>
    <w:rsid w:val="007D2ED6"/>
    <w:rsid w:val="008331DC"/>
    <w:rsid w:val="008357F1"/>
    <w:rsid w:val="00837671"/>
    <w:rsid w:val="00847C34"/>
    <w:rsid w:val="00892F34"/>
    <w:rsid w:val="008B4F4D"/>
    <w:rsid w:val="008B623B"/>
    <w:rsid w:val="008C56E8"/>
    <w:rsid w:val="008D350E"/>
    <w:rsid w:val="00952DF0"/>
    <w:rsid w:val="009962D9"/>
    <w:rsid w:val="009A4425"/>
    <w:rsid w:val="009C1BDE"/>
    <w:rsid w:val="009D1FA4"/>
    <w:rsid w:val="009E5813"/>
    <w:rsid w:val="00A03ED0"/>
    <w:rsid w:val="00A27C76"/>
    <w:rsid w:val="00A46ACF"/>
    <w:rsid w:val="00A64471"/>
    <w:rsid w:val="00A9599D"/>
    <w:rsid w:val="00AA0CAD"/>
    <w:rsid w:val="00AD0EF0"/>
    <w:rsid w:val="00AF09A0"/>
    <w:rsid w:val="00AF3AF0"/>
    <w:rsid w:val="00B03F2B"/>
    <w:rsid w:val="00B17D3C"/>
    <w:rsid w:val="00B21289"/>
    <w:rsid w:val="00B73219"/>
    <w:rsid w:val="00BF70FB"/>
    <w:rsid w:val="00C00671"/>
    <w:rsid w:val="00C1037D"/>
    <w:rsid w:val="00C204B5"/>
    <w:rsid w:val="00C31CC7"/>
    <w:rsid w:val="00C72441"/>
    <w:rsid w:val="00C808A9"/>
    <w:rsid w:val="00C84365"/>
    <w:rsid w:val="00C8642E"/>
    <w:rsid w:val="00CA04F8"/>
    <w:rsid w:val="00CD0A6E"/>
    <w:rsid w:val="00D00E09"/>
    <w:rsid w:val="00D351D0"/>
    <w:rsid w:val="00D5606A"/>
    <w:rsid w:val="00DC149F"/>
    <w:rsid w:val="00DE4FBF"/>
    <w:rsid w:val="00DF57A3"/>
    <w:rsid w:val="00E25AC8"/>
    <w:rsid w:val="00E4408D"/>
    <w:rsid w:val="00E46445"/>
    <w:rsid w:val="00ED4E6B"/>
    <w:rsid w:val="00EE42AF"/>
    <w:rsid w:val="00EF02AF"/>
    <w:rsid w:val="00F25586"/>
    <w:rsid w:val="00F55974"/>
    <w:rsid w:val="00F56A07"/>
    <w:rsid w:val="00F71DBD"/>
    <w:rsid w:val="00FA79CB"/>
    <w:rsid w:val="00FE785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EE866E3472494C798545421B9800640A">
    <w:name w:val="EE866E3472494C798545421B9800640A"/>
    <w:rsid w:val="00657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B408-67BD-4926-BFDC-A336A605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24123</Words>
  <Characters>13751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Ekonomikas ministrija</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Inguna.Ozolina@em.gov.lv</dc:creator>
  <cp:keywords>Anotācija</cp:keywords>
  <dc:description>67013175, inguna.ozolina@em.gov.lv</dc:description>
  <cp:lastModifiedBy>Ingūna Draudiņa</cp:lastModifiedBy>
  <cp:revision>7</cp:revision>
  <cp:lastPrinted>2019-11-11T12:42:00Z</cp:lastPrinted>
  <dcterms:created xsi:type="dcterms:W3CDTF">2020-08-21T07:51:00Z</dcterms:created>
  <dcterms:modified xsi:type="dcterms:W3CDTF">2020-09-29T12:26:00Z</dcterms:modified>
</cp:coreProperties>
</file>